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use this worksheet to plan out all coursework and should bring it when meeting with academic advisors.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After applying for graduation, please bring the advisor approved worksheet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the Program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Assistant to update Degree Audit.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Ph.D. students must have at least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credits of research methods courses.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1: Required Core Courses (9 Credits)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4365"/>
        <w:gridCol w:w="1440"/>
        <w:gridCol w:w="1215"/>
        <w:tblGridChange w:id="0">
          <w:tblGrid>
            <w:gridCol w:w="2340"/>
            <w:gridCol w:w="4365"/>
            <w:gridCol w:w="1440"/>
            <w:gridCol w:w="1215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Credits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ITSF 6580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Advanced Doctoral Seminar in International and Comparative Education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ITSF 6581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Advanced Doctoral Seminar in International and Comparative Education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ITSF 7500 Dissertation Seminar or Choose 1 other ITSF course (approved by 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2: Cluster (30 Credits)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4365"/>
        <w:gridCol w:w="1425"/>
        <w:gridCol w:w="1230"/>
        <w:tblGridChange w:id="0">
          <w:tblGrid>
            <w:gridCol w:w="2340"/>
            <w:gridCol w:w="4365"/>
            <w:gridCol w:w="1425"/>
            <w:gridCol w:w="1230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Credits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3: Comparative Education/Transcultural/Area Studies (At Least 18 Credits)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5145"/>
        <w:gridCol w:w="1455"/>
        <w:gridCol w:w="1200"/>
        <w:tblGridChange w:id="0">
          <w:tblGrid>
            <w:gridCol w:w="1560"/>
            <w:gridCol w:w="5145"/>
            <w:gridCol w:w="1455"/>
            <w:gridCol w:w="1200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Credits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Area 4: Non-Major Foundations/Electives (At Least 18 Credits)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4350"/>
        <w:gridCol w:w="1470"/>
        <w:gridCol w:w="1200"/>
        <w:tblGridChange w:id="0">
          <w:tblGrid>
            <w:gridCol w:w="2340"/>
            <w:gridCol w:w="4350"/>
            <w:gridCol w:w="1470"/>
            <w:gridCol w:w="120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Course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Credits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tabs>
        <w:tab w:val="right" w:leader="none" w:pos="9360"/>
      </w:tabs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Updated Spring 2025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</w: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right" w:leader="none" w:pos="9360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Updated Spring 2025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ab/>
    </w: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 EdD Course Planning Worksheet for Degree Audit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-25398</wp:posOffset>
          </wp:positionH>
          <wp:positionV relativeFrom="paragraph">
            <wp:posOffset>12700</wp:posOffset>
          </wp:positionV>
          <wp:extent cx="2121535" cy="419100"/>
          <wp:effectExtent b="0" l="0" r="0" t="0"/>
          <wp:wrapSquare wrapText="bothSides" distB="0" distT="0" distL="114300" distR="114300"/>
          <wp:docPr id="5354396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1535" cy="419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i w:val="1"/>
        <w:sz w:val="24"/>
        <w:szCs w:val="24"/>
        <w:rtl w:val="0"/>
      </w:rPr>
      <w:t xml:space="preserve">Total Credits Required: At least 75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F5BA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5BAA"/>
  </w:style>
  <w:style w:type="paragraph" w:styleId="Footer">
    <w:name w:val="footer"/>
    <w:basedOn w:val="Normal"/>
    <w:link w:val="FooterChar"/>
    <w:uiPriority w:val="99"/>
    <w:unhideWhenUsed w:val="1"/>
    <w:rsid w:val="00EF5BA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5BAA"/>
  </w:style>
  <w:style w:type="paragraph" w:styleId="ListParagraph">
    <w:name w:val="List Paragraph"/>
    <w:basedOn w:val="Normal"/>
    <w:uiPriority w:val="34"/>
    <w:qFormat w:val="1"/>
    <w:rsid w:val="00EF5BA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5YvOqolAy9VNPp5wkG7Sxz2Ihw==">CgMxLjA4AHIhMVRxZzV1cHNvM1JLWTZtd0dFbDFTNzlxYTFYVG56Z2Ex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2025-03-24T15:45:00Z</dcterms:created>
</cp:coreProperties>
</file>