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56EE" w14:textId="77777777" w:rsidR="00BC27E0" w:rsidRPr="007E153C" w:rsidRDefault="00BC27E0" w:rsidP="0001791B">
      <w:pPr>
        <w:jc w:val="center"/>
        <w:outlineLvl w:val="0"/>
        <w:rPr>
          <w:rFonts w:ascii="Verdana" w:hAnsi="Verdana"/>
          <w:b/>
          <w:bCs/>
          <w:sz w:val="8"/>
          <w:szCs w:val="40"/>
        </w:rPr>
      </w:pPr>
    </w:p>
    <w:p w14:paraId="6314C90B" w14:textId="77777777" w:rsidR="00697A7B" w:rsidRPr="00BC27E0" w:rsidRDefault="0024592A" w:rsidP="0001791B">
      <w:pPr>
        <w:jc w:val="center"/>
        <w:outlineLvl w:val="0"/>
        <w:rPr>
          <w:rFonts w:ascii="Verdana" w:hAnsi="Verdana"/>
          <w:b/>
          <w:bCs/>
          <w:sz w:val="32"/>
          <w:szCs w:val="40"/>
        </w:rPr>
      </w:pPr>
      <w:r>
        <w:rPr>
          <w:rFonts w:ascii="Verdana" w:hAnsi="Verdana"/>
          <w:b/>
          <w:bCs/>
          <w:sz w:val="32"/>
          <w:szCs w:val="40"/>
        </w:rPr>
        <w:t xml:space="preserve">Program of Study Advisement </w:t>
      </w:r>
      <w:r w:rsidR="00697A7B" w:rsidRPr="00BC27E0">
        <w:rPr>
          <w:rFonts w:ascii="Verdana" w:hAnsi="Verdana"/>
          <w:b/>
          <w:bCs/>
          <w:sz w:val="32"/>
          <w:szCs w:val="40"/>
        </w:rPr>
        <w:t>Guide</w:t>
      </w:r>
    </w:p>
    <w:p w14:paraId="2F718A02" w14:textId="77777777" w:rsidR="00697A7B" w:rsidRDefault="00697A7B" w:rsidP="00697A7B">
      <w:pPr>
        <w:jc w:val="center"/>
      </w:pPr>
    </w:p>
    <w:p w14:paraId="31C82E7E" w14:textId="77777777" w:rsidR="00697A7B" w:rsidRDefault="00697A7B" w:rsidP="00697A7B"/>
    <w:p w14:paraId="67AC615A" w14:textId="77777777" w:rsidR="005E7DA1" w:rsidRPr="005E7DA1" w:rsidRDefault="005E7DA1" w:rsidP="005E7DA1">
      <w:pPr>
        <w:numPr>
          <w:ilvl w:val="0"/>
          <w:numId w:val="1"/>
        </w:numPr>
        <w:tabs>
          <w:tab w:val="clear" w:pos="720"/>
          <w:tab w:val="num" w:pos="270"/>
        </w:tabs>
        <w:ind w:left="360"/>
      </w:pPr>
      <w:r w:rsidRPr="005E7DA1">
        <w:rPr>
          <w:b/>
          <w:bCs/>
        </w:rPr>
        <w:t xml:space="preserve">Program Title: </w:t>
      </w:r>
      <w:r w:rsidRPr="005E7DA1">
        <w:rPr>
          <w:bCs/>
        </w:rPr>
        <w:t>Adult Learning and Leadership</w:t>
      </w:r>
    </w:p>
    <w:p w14:paraId="5B1FA1C5" w14:textId="0CC8FF4F" w:rsidR="00697A7B" w:rsidRPr="005E7DA1" w:rsidRDefault="00697A7B" w:rsidP="005E7DA1">
      <w:pPr>
        <w:ind w:left="270"/>
        <w:outlineLvl w:val="0"/>
        <w:rPr>
          <w:b/>
          <w:bCs/>
        </w:rPr>
      </w:pPr>
      <w:r w:rsidRPr="005E7DA1">
        <w:rPr>
          <w:b/>
          <w:bCs/>
        </w:rPr>
        <w:t>Degree level:</w:t>
      </w:r>
      <w:r w:rsidR="0001791B" w:rsidRPr="005E7DA1">
        <w:rPr>
          <w:bCs/>
        </w:rPr>
        <w:t xml:space="preserve"> </w:t>
      </w:r>
      <w:r w:rsidR="005E2849">
        <w:rPr>
          <w:bCs/>
        </w:rPr>
        <w:t xml:space="preserve">Online </w:t>
      </w:r>
      <w:r w:rsidR="00E930A1" w:rsidRPr="005E7DA1">
        <w:rPr>
          <w:bCs/>
        </w:rPr>
        <w:t>Master of Arts</w:t>
      </w:r>
      <w:r w:rsidR="009A2CA6" w:rsidRPr="005E7DA1">
        <w:rPr>
          <w:bCs/>
        </w:rPr>
        <w:t xml:space="preserve"> (M</w:t>
      </w:r>
      <w:r w:rsidR="00973454">
        <w:rPr>
          <w:bCs/>
        </w:rPr>
        <w:t>.</w:t>
      </w:r>
      <w:r w:rsidR="009A2CA6" w:rsidRPr="005E7DA1">
        <w:rPr>
          <w:bCs/>
        </w:rPr>
        <w:t>A</w:t>
      </w:r>
      <w:r w:rsidR="00973454">
        <w:rPr>
          <w:bCs/>
        </w:rPr>
        <w:t>.</w:t>
      </w:r>
      <w:r w:rsidR="009A2CA6" w:rsidRPr="005E7DA1">
        <w:rPr>
          <w:bCs/>
        </w:rPr>
        <w:t>)</w:t>
      </w:r>
      <w:r w:rsidR="00FE136E">
        <w:rPr>
          <w:bCs/>
        </w:rPr>
        <w:t xml:space="preserve"> (36 credits)</w:t>
      </w:r>
    </w:p>
    <w:p w14:paraId="678DE7DE" w14:textId="5A52B2E3" w:rsidR="001431BF" w:rsidRPr="00796853" w:rsidRDefault="001431BF" w:rsidP="001431BF">
      <w:pPr>
        <w:ind w:left="270"/>
        <w:outlineLvl w:val="0"/>
        <w:rPr>
          <w:bCs/>
        </w:rPr>
      </w:pPr>
      <w:r w:rsidRPr="00796853">
        <w:rPr>
          <w:b/>
          <w:bCs/>
        </w:rPr>
        <w:t>Major Code:</w:t>
      </w:r>
      <w:r w:rsidRPr="00796853">
        <w:rPr>
          <w:bCs/>
        </w:rPr>
        <w:t xml:space="preserve"> </w:t>
      </w:r>
      <w:r w:rsidR="00022E31">
        <w:rPr>
          <w:bCs/>
        </w:rPr>
        <w:t>ADLO</w:t>
      </w:r>
      <w:r w:rsidR="00800C02">
        <w:rPr>
          <w:bCs/>
        </w:rPr>
        <w:t xml:space="preserve"> </w:t>
      </w:r>
    </w:p>
    <w:p w14:paraId="419CABCD" w14:textId="5F997372" w:rsidR="00697A7B" w:rsidRPr="00BC27E0" w:rsidRDefault="00697A7B" w:rsidP="00BC27E0"/>
    <w:p w14:paraId="3277B8A8" w14:textId="77777777" w:rsidR="005D24FB" w:rsidRPr="00BC27E0" w:rsidRDefault="00697A7B" w:rsidP="005E7DA1">
      <w:pPr>
        <w:numPr>
          <w:ilvl w:val="0"/>
          <w:numId w:val="1"/>
        </w:numPr>
        <w:tabs>
          <w:tab w:val="clear" w:pos="720"/>
          <w:tab w:val="num" w:pos="270"/>
        </w:tabs>
        <w:autoSpaceDE w:val="0"/>
        <w:autoSpaceDN w:val="0"/>
        <w:adjustRightInd w:val="0"/>
        <w:ind w:left="270" w:hanging="270"/>
        <w:rPr>
          <w:b/>
          <w:color w:val="000000"/>
        </w:rPr>
      </w:pPr>
      <w:r w:rsidRPr="00BC27E0">
        <w:rPr>
          <w:b/>
          <w:bCs/>
        </w:rPr>
        <w:t>Brief Program Description:</w:t>
      </w:r>
      <w:r w:rsidR="005D24FB" w:rsidRPr="00BC27E0">
        <w:t xml:space="preserve"> </w:t>
      </w:r>
    </w:p>
    <w:p w14:paraId="35F3CF10" w14:textId="77777777" w:rsidR="00E574DD" w:rsidRDefault="00E574DD" w:rsidP="005E7DA1">
      <w:pPr>
        <w:ind w:left="270"/>
        <w:jc w:val="both"/>
      </w:pPr>
      <w:r>
        <w:t>Lifelong learning for adults is an increasingly important educational specialization in the 21</w:t>
      </w:r>
      <w:r w:rsidRPr="00B062AA">
        <w:rPr>
          <w:vertAlign w:val="superscript"/>
        </w:rPr>
        <w:t>st</w:t>
      </w:r>
      <w:r>
        <w:t xml:space="preserve"> century. Rapid changes are transforming society and making it critical for adults to continue to learn across the lifespan. Much of that learning takes place in classrooms, but a lot of learning also occurs informally through interaction in groups, communities, organizations, and social networks. </w:t>
      </w:r>
    </w:p>
    <w:p w14:paraId="655B5DF8" w14:textId="77777777" w:rsidR="00E574DD" w:rsidRDefault="00E574DD" w:rsidP="005E7DA1">
      <w:pPr>
        <w:ind w:left="270"/>
        <w:jc w:val="both"/>
      </w:pPr>
    </w:p>
    <w:p w14:paraId="7D30E608" w14:textId="77777777" w:rsidR="00E574DD" w:rsidRDefault="00E574DD" w:rsidP="005E7DA1">
      <w:pPr>
        <w:ind w:left="270"/>
        <w:jc w:val="both"/>
      </w:pPr>
      <w:r>
        <w:t>The Adult Learning &amp; Leadership program, at the M</w:t>
      </w:r>
      <w:r w:rsidR="00973454">
        <w:t>.</w:t>
      </w:r>
      <w:r>
        <w:t>A</w:t>
      </w:r>
      <w:r w:rsidR="00973454">
        <w:t>.</w:t>
      </w:r>
      <w:r>
        <w:t xml:space="preserve"> level, prepares professionals who facilitate learning within and outside the classroom. The intellectual framework of the program examines the relationship of adult learning to organizational, management and leadership issues. The program prepares students to understand adult learning and development, to design and deliver learning interventions, and to assist organizations, communities, or other institutions to support learning for individuals and for the organizations or other social units that benefit from the lifelong learning of its members. </w:t>
      </w:r>
    </w:p>
    <w:p w14:paraId="57F5B32C" w14:textId="77777777" w:rsidR="00697A7B" w:rsidRDefault="00697A7B" w:rsidP="00697A7B"/>
    <w:p w14:paraId="07E778FA" w14:textId="77777777" w:rsidR="005D24FB" w:rsidRDefault="00697A7B" w:rsidP="005E7DA1">
      <w:pPr>
        <w:numPr>
          <w:ilvl w:val="0"/>
          <w:numId w:val="1"/>
        </w:numPr>
        <w:tabs>
          <w:tab w:val="clear" w:pos="720"/>
          <w:tab w:val="num" w:pos="270"/>
        </w:tabs>
        <w:ind w:left="270" w:hanging="270"/>
      </w:pPr>
      <w:r w:rsidRPr="00BC27E0">
        <w:rPr>
          <w:b/>
          <w:bCs/>
        </w:rPr>
        <w:t>Minimum point requirement:</w:t>
      </w:r>
      <w:r w:rsidR="005D24FB" w:rsidRPr="00BC27E0">
        <w:t xml:space="preserve"> </w:t>
      </w:r>
    </w:p>
    <w:p w14:paraId="7344EE76" w14:textId="0523D168" w:rsidR="006D56C6" w:rsidRDefault="00A05257" w:rsidP="00682298">
      <w:pPr>
        <w:ind w:left="270"/>
      </w:pPr>
      <w:r w:rsidRPr="005D24FB">
        <w:t>M</w:t>
      </w:r>
      <w:r w:rsidR="00973454">
        <w:t>.</w:t>
      </w:r>
      <w:r w:rsidRPr="005D24FB">
        <w:t>A</w:t>
      </w:r>
      <w:r w:rsidR="00973454">
        <w:t>.</w:t>
      </w:r>
      <w:r w:rsidRPr="005D24FB">
        <w:t xml:space="preserve"> students must complete </w:t>
      </w:r>
      <w:r w:rsidR="00682298">
        <w:t>36</w:t>
      </w:r>
      <w:r w:rsidRPr="005D24FB">
        <w:t xml:space="preserve"> c</w:t>
      </w:r>
      <w:r w:rsidR="007F5A52">
        <w:t>redits of coursework and submit</w:t>
      </w:r>
      <w:r w:rsidR="00D439E4">
        <w:t xml:space="preserve"> a</w:t>
      </w:r>
      <w:r w:rsidR="00D93CAB">
        <w:t>n</w:t>
      </w:r>
      <w:r w:rsidR="00D439E4">
        <w:t xml:space="preserve"> </w:t>
      </w:r>
      <w:r w:rsidR="00D93CAB">
        <w:t>integrative (</w:t>
      </w:r>
      <w:r w:rsidR="00A21749">
        <w:t>culminating</w:t>
      </w:r>
      <w:r w:rsidR="00D93CAB">
        <w:t>)</w:t>
      </w:r>
      <w:r w:rsidR="00A21749">
        <w:t xml:space="preserve"> </w:t>
      </w:r>
      <w:r w:rsidRPr="005D24FB">
        <w:t>project</w:t>
      </w:r>
      <w:r w:rsidR="005178F6">
        <w:rPr>
          <w:bCs/>
        </w:rPr>
        <w:t xml:space="preserve">.  </w:t>
      </w:r>
    </w:p>
    <w:p w14:paraId="54991020" w14:textId="051E3787" w:rsidR="005E7DA1" w:rsidRDefault="005E7DA1" w:rsidP="00505BB5">
      <w:pPr>
        <w:ind w:left="270"/>
        <w:rPr>
          <w:bCs/>
        </w:rPr>
      </w:pPr>
      <w:r>
        <w:rPr>
          <w:bCs/>
        </w:rPr>
        <w:br w:type="page"/>
      </w:r>
    </w:p>
    <w:p w14:paraId="0F0C86B3" w14:textId="77777777" w:rsidR="006D443F" w:rsidRPr="001B26F6" w:rsidRDefault="006D443F" w:rsidP="006D443F">
      <w:pPr>
        <w:pStyle w:val="ListParagraph"/>
        <w:numPr>
          <w:ilvl w:val="0"/>
          <w:numId w:val="27"/>
        </w:numPr>
        <w:autoSpaceDE w:val="0"/>
        <w:autoSpaceDN w:val="0"/>
        <w:adjustRightInd w:val="0"/>
        <w:ind w:left="360"/>
        <w:jc w:val="both"/>
      </w:pPr>
      <w:r w:rsidRPr="000F177E">
        <w:rPr>
          <w:b/>
          <w:bCs/>
        </w:rPr>
        <w:lastRenderedPageBreak/>
        <w:t xml:space="preserve">Required </w:t>
      </w:r>
      <w:r>
        <w:rPr>
          <w:b/>
          <w:bCs/>
        </w:rPr>
        <w:t>C</w:t>
      </w:r>
      <w:r w:rsidRPr="000F177E">
        <w:rPr>
          <w:b/>
          <w:bCs/>
        </w:rPr>
        <w:t>ourse</w:t>
      </w:r>
      <w:r>
        <w:rPr>
          <w:b/>
          <w:bCs/>
        </w:rPr>
        <w:t>work</w:t>
      </w:r>
      <w:r w:rsidRPr="000F177E">
        <w:rPr>
          <w:b/>
          <w:bCs/>
        </w:rPr>
        <w:t>:</w:t>
      </w:r>
    </w:p>
    <w:p w14:paraId="6E984A28" w14:textId="77777777" w:rsidR="006D443F" w:rsidRDefault="006D443F" w:rsidP="006D443F">
      <w:pPr>
        <w:pStyle w:val="ListParagraph"/>
        <w:autoSpaceDE w:val="0"/>
        <w:autoSpaceDN w:val="0"/>
        <w:adjustRightInd w:val="0"/>
        <w:ind w:left="360"/>
        <w:jc w:val="both"/>
      </w:pPr>
      <w:r w:rsidRPr="00796853">
        <w:t xml:space="preserve"> </w:t>
      </w:r>
    </w:p>
    <w:p w14:paraId="6361C528" w14:textId="77777777" w:rsidR="006D443F" w:rsidRDefault="006D443F" w:rsidP="006D443F">
      <w:pPr>
        <w:rPr>
          <w:snapToGrid w:val="0"/>
          <w:sz w:val="20"/>
        </w:rPr>
      </w:pPr>
    </w:p>
    <w:p w14:paraId="38D58DA3" w14:textId="00E18C95" w:rsidR="006D443F" w:rsidRDefault="00667ACB" w:rsidP="006D443F">
      <w:pPr>
        <w:rPr>
          <w:snapToGrid w:val="0"/>
          <w:sz w:val="20"/>
        </w:rPr>
      </w:pPr>
      <w:r>
        <w:rPr>
          <w:noProof/>
        </w:rPr>
        <mc:AlternateContent>
          <mc:Choice Requires="wps">
            <w:drawing>
              <wp:anchor distT="0" distB="0" distL="114300" distR="114300" simplePos="0" relativeHeight="251659264" behindDoc="0" locked="0" layoutInCell="1" allowOverlap="1" wp14:anchorId="0793A74E" wp14:editId="5262093D">
                <wp:simplePos x="0" y="0"/>
                <wp:positionH relativeFrom="column">
                  <wp:posOffset>-304165</wp:posOffset>
                </wp:positionH>
                <wp:positionV relativeFrom="paragraph">
                  <wp:posOffset>84455</wp:posOffset>
                </wp:positionV>
                <wp:extent cx="6324600" cy="333375"/>
                <wp:effectExtent l="0" t="0" r="2540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75"/>
                        </a:xfrm>
                        <a:prstGeom prst="rect">
                          <a:avLst/>
                        </a:prstGeom>
                        <a:solidFill>
                          <a:srgbClr val="FFFF00"/>
                        </a:solidFill>
                        <a:ln w="3175">
                          <a:solidFill>
                            <a:schemeClr val="tx1"/>
                          </a:solidFill>
                          <a:miter lim="800000"/>
                          <a:headEnd/>
                          <a:tailEnd/>
                        </a:ln>
                      </wps:spPr>
                      <wps:txbx>
                        <w:txbxContent>
                          <w:p w14:paraId="23D1200D" w14:textId="220614BE" w:rsidR="004E7053" w:rsidRPr="006D443F" w:rsidRDefault="003D331D" w:rsidP="00211FB0">
                            <w:pPr>
                              <w:shd w:val="clear" w:color="auto" w:fill="0000FF"/>
                              <w:jc w:val="center"/>
                              <w:rPr>
                                <w:rFonts w:ascii="Verdana" w:hAnsi="Verdana" w:cs="Arial"/>
                                <w:b/>
                                <w:i/>
                                <w:smallCaps/>
                                <w:sz w:val="22"/>
                              </w:rPr>
                            </w:pPr>
                            <w:r>
                              <w:rPr>
                                <w:rFonts w:ascii="Verdana" w:hAnsi="Verdana" w:cs="Arial"/>
                                <w:b/>
                                <w:smallCaps/>
                                <w:sz w:val="22"/>
                              </w:rPr>
                              <w:t xml:space="preserve">Online </w:t>
                            </w:r>
                            <w:r w:rsidR="004E7053" w:rsidRPr="006D443F">
                              <w:rPr>
                                <w:rFonts w:ascii="Verdana" w:hAnsi="Verdana" w:cs="Arial"/>
                                <w:b/>
                                <w:smallCaps/>
                                <w:sz w:val="22"/>
                              </w:rPr>
                              <w:t xml:space="preserve">M.A. Program in Adult Learning and Leadership - </w:t>
                            </w:r>
                            <w:r w:rsidR="00682298">
                              <w:rPr>
                                <w:rFonts w:ascii="Verdana" w:hAnsi="Verdana" w:cs="Arial"/>
                                <w:b/>
                                <w:smallCaps/>
                                <w:sz w:val="22"/>
                              </w:rPr>
                              <w:t>36</w:t>
                            </w:r>
                            <w:r w:rsidR="00682298" w:rsidRPr="006D443F">
                              <w:rPr>
                                <w:rFonts w:ascii="Verdana" w:hAnsi="Verdana" w:cs="Arial"/>
                                <w:b/>
                                <w:smallCaps/>
                                <w:sz w:val="22"/>
                              </w:rPr>
                              <w:t xml:space="preserve"> </w:t>
                            </w:r>
                            <w:r w:rsidR="004E7053" w:rsidRPr="006D443F">
                              <w:rPr>
                                <w:rFonts w:ascii="Verdana" w:hAnsi="Verdana" w:cs="Arial"/>
                                <w:b/>
                                <w:smallCaps/>
                                <w:sz w:val="22"/>
                              </w:rPr>
                              <w:t xml:space="preserve">Credits </w:t>
                            </w:r>
                            <w:r w:rsidR="004E7053" w:rsidRPr="006D443F">
                              <w:rPr>
                                <w:rFonts w:ascii="Verdana" w:hAnsi="Verdana" w:cs="Arial"/>
                                <w:b/>
                                <w:i/>
                                <w:smallCaps/>
                                <w:sz w:val="22"/>
                              </w:rPr>
                              <w:t>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93A74E" id="_x0000_t202" coordsize="21600,21600" o:spt="202" path="m,l,21600r21600,l21600,xe">
                <v:stroke joinstyle="miter"/>
                <v:path gradientshapeok="t" o:connecttype="rect"/>
              </v:shapetype>
              <v:shape id="Text Box 2" o:spid="_x0000_s1026" type="#_x0000_t202" style="position:absolute;margin-left:-23.95pt;margin-top:6.65pt;width:498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" fillcolor="yellow" strokecolor="black [3213]" strokeweight=".25pt">
                <v:textbox>
                  <w:txbxContent>
                    <w:p w14:paraId="23D1200D" w14:textId="220614BE" w:rsidR="004E7053" w:rsidRPr="006D443F" w:rsidRDefault="003D331D" w:rsidP="00211FB0">
                      <w:pPr>
                        <w:shd w:val="clear" w:color="auto" w:fill="0000FF"/>
                        <w:jc w:val="center"/>
                        <w:rPr>
                          <w:rFonts w:ascii="Verdana" w:hAnsi="Verdana" w:cs="Arial"/>
                          <w:b/>
                          <w:i/>
                          <w:smallCaps/>
                          <w:sz w:val="22"/>
                        </w:rPr>
                      </w:pPr>
                      <w:r>
                        <w:rPr>
                          <w:rFonts w:ascii="Verdana" w:hAnsi="Verdana" w:cs="Arial"/>
                          <w:b/>
                          <w:smallCaps/>
                          <w:sz w:val="22"/>
                        </w:rPr>
                        <w:t xml:space="preserve">Online </w:t>
                      </w:r>
                      <w:r w:rsidR="004E7053" w:rsidRPr="006D443F">
                        <w:rPr>
                          <w:rFonts w:ascii="Verdana" w:hAnsi="Verdana" w:cs="Arial"/>
                          <w:b/>
                          <w:smallCaps/>
                          <w:sz w:val="22"/>
                        </w:rPr>
                        <w:t xml:space="preserve">M.A. Program in Adult Learning and Leadership - </w:t>
                      </w:r>
                      <w:r w:rsidR="00682298">
                        <w:rPr>
                          <w:rFonts w:ascii="Verdana" w:hAnsi="Verdana" w:cs="Arial"/>
                          <w:b/>
                          <w:smallCaps/>
                          <w:sz w:val="22"/>
                        </w:rPr>
                        <w:t>36</w:t>
                      </w:r>
                      <w:r w:rsidR="00682298" w:rsidRPr="006D443F">
                        <w:rPr>
                          <w:rFonts w:ascii="Verdana" w:hAnsi="Verdana" w:cs="Arial"/>
                          <w:b/>
                          <w:smallCaps/>
                          <w:sz w:val="22"/>
                        </w:rPr>
                        <w:t xml:space="preserve"> </w:t>
                      </w:r>
                      <w:r w:rsidR="004E7053" w:rsidRPr="006D443F">
                        <w:rPr>
                          <w:rFonts w:ascii="Verdana" w:hAnsi="Verdana" w:cs="Arial"/>
                          <w:b/>
                          <w:smallCaps/>
                          <w:sz w:val="22"/>
                        </w:rPr>
                        <w:t xml:space="preserve">Credits </w:t>
                      </w:r>
                      <w:r w:rsidR="004E7053" w:rsidRPr="006D443F">
                        <w:rPr>
                          <w:rFonts w:ascii="Verdana" w:hAnsi="Verdana" w:cs="Arial"/>
                          <w:b/>
                          <w:i/>
                          <w:smallCaps/>
                          <w:sz w:val="22"/>
                        </w:rPr>
                        <w:t>Worksheet</w:t>
                      </w:r>
                    </w:p>
                  </w:txbxContent>
                </v:textbox>
              </v:shape>
            </w:pict>
          </mc:Fallback>
        </mc:AlternateContent>
      </w:r>
    </w:p>
    <w:p w14:paraId="73A77496" w14:textId="77777777" w:rsidR="006D443F" w:rsidRDefault="006D443F" w:rsidP="006D443F">
      <w:pPr>
        <w:rPr>
          <w:snapToGrid w:val="0"/>
          <w:sz w:val="20"/>
        </w:rPr>
      </w:pPr>
    </w:p>
    <w:p w14:paraId="7A309E8B" w14:textId="77777777" w:rsidR="006D443F" w:rsidRDefault="006D443F" w:rsidP="006D443F">
      <w:pPr>
        <w:rPr>
          <w:snapToGrid w:val="0"/>
          <w:sz w:val="20"/>
        </w:rPr>
      </w:pPr>
    </w:p>
    <w:p w14:paraId="363F24AC" w14:textId="77777777" w:rsidR="006D443F" w:rsidRDefault="006D443F" w:rsidP="006D443F">
      <w:pPr>
        <w:rPr>
          <w:b/>
          <w:color w:val="FF0000"/>
        </w:rPr>
      </w:pPr>
    </w:p>
    <w:p w14:paraId="2F6E9CCC" w14:textId="41DEABE8" w:rsidR="006D443F" w:rsidRPr="006D56C6" w:rsidRDefault="006D443F" w:rsidP="006D443F">
      <w:pPr>
        <w:pStyle w:val="ListParagraph"/>
        <w:numPr>
          <w:ilvl w:val="0"/>
          <w:numId w:val="28"/>
        </w:numPr>
        <w:autoSpaceDE w:val="0"/>
        <w:autoSpaceDN w:val="0"/>
        <w:adjustRightInd w:val="0"/>
        <w:ind w:left="360"/>
        <w:jc w:val="both"/>
      </w:pPr>
      <w:r w:rsidRPr="008179CF">
        <w:rPr>
          <w:b/>
        </w:rPr>
        <w:t>NOTE</w:t>
      </w:r>
      <w:r w:rsidRPr="001B26F6">
        <w:t>: 3 credits must be taken from each of the following categories, unless otherwise specified (</w:t>
      </w:r>
      <w:r w:rsidR="00136AE8">
        <w:t>1</w:t>
      </w:r>
      <w:r w:rsidR="002A6C81">
        <w:t>8</w:t>
      </w:r>
      <w:r w:rsidR="00136AE8" w:rsidRPr="001B26F6">
        <w:t xml:space="preserve"> </w:t>
      </w:r>
      <w:r w:rsidRPr="001B26F6">
        <w:t>credits are needed to satisfy requirements for “Foundations”)</w:t>
      </w:r>
      <w:r w:rsidR="00BE0B90">
        <w:t>.</w:t>
      </w:r>
      <w:r w:rsidRPr="001B26F6">
        <w:t xml:space="preserve"> </w:t>
      </w:r>
      <w:r w:rsidRPr="008179CF">
        <w:rPr>
          <w:snapToGrid w:val="0"/>
        </w:rPr>
        <w:t>Courses customarily offered for P/F must be taken for a grade in order to fulfill the program requirements. Courses that appear in two separate categories (</w:t>
      </w:r>
      <w:r w:rsidR="008C5513">
        <w:rPr>
          <w:snapToGrid w:val="0"/>
        </w:rPr>
        <w:t xml:space="preserve">marked with an asterisk, </w:t>
      </w:r>
      <w:r w:rsidRPr="008179CF">
        <w:rPr>
          <w:snapToGrid w:val="0"/>
        </w:rPr>
        <w:t xml:space="preserve">i.e. ORLD 5073, ORLD 5550) </w:t>
      </w:r>
      <w:r w:rsidRPr="008179CF">
        <w:rPr>
          <w:i/>
          <w:snapToGrid w:val="0"/>
          <w:u w:val="single"/>
        </w:rPr>
        <w:t>cannot</w:t>
      </w:r>
      <w:r w:rsidRPr="008179CF">
        <w:rPr>
          <w:b/>
          <w:snapToGrid w:val="0"/>
        </w:rPr>
        <w:t xml:space="preserve"> </w:t>
      </w:r>
      <w:r w:rsidRPr="008179CF">
        <w:rPr>
          <w:snapToGrid w:val="0"/>
        </w:rPr>
        <w:t>be used to satisfy both requirements.</w:t>
      </w:r>
    </w:p>
    <w:p w14:paraId="044E5AEA" w14:textId="77777777" w:rsidR="006D56C6" w:rsidRPr="00007BB1" w:rsidRDefault="006D56C6" w:rsidP="006D56C6">
      <w:pPr>
        <w:pStyle w:val="ListParagraph"/>
        <w:autoSpaceDE w:val="0"/>
        <w:autoSpaceDN w:val="0"/>
        <w:adjustRightInd w:val="0"/>
        <w:ind w:left="360"/>
        <w:jc w:val="both"/>
      </w:pPr>
    </w:p>
    <w:p w14:paraId="41820E6F" w14:textId="77777777" w:rsidR="006D443F" w:rsidRPr="00964797" w:rsidRDefault="006D443F" w:rsidP="006D443F">
      <w:pPr>
        <w:rPr>
          <w:b/>
          <w:color w:val="FF0000"/>
        </w:rPr>
      </w:pP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900"/>
        <w:gridCol w:w="1260"/>
        <w:gridCol w:w="1260"/>
      </w:tblGrid>
      <w:tr w:rsidR="00AD4B4E" w:rsidRPr="001A437A" w14:paraId="06B9581C" w14:textId="196EF5C1" w:rsidTr="00B41CBE">
        <w:trPr>
          <w:trHeight w:val="279"/>
        </w:trPr>
        <w:tc>
          <w:tcPr>
            <w:tcW w:w="5850" w:type="dxa"/>
            <w:shd w:val="clear" w:color="auto" w:fill="FFFF66"/>
          </w:tcPr>
          <w:p w14:paraId="35708760" w14:textId="58410931" w:rsidR="00AD4B4E" w:rsidRPr="00F80A14" w:rsidRDefault="00AD4B4E" w:rsidP="00D0044C">
            <w:pPr>
              <w:rPr>
                <w:rFonts w:ascii="Palatino Linotype" w:hAnsi="Palatino Linotype"/>
                <w:b/>
                <w:snapToGrid w:val="0"/>
                <w:sz w:val="20"/>
              </w:rPr>
            </w:pPr>
            <w:r>
              <w:rPr>
                <w:rFonts w:ascii="Palatino Linotype" w:hAnsi="Palatino Linotype"/>
                <w:b/>
                <w:snapToGrid w:val="0"/>
                <w:sz w:val="20"/>
              </w:rPr>
              <w:t>1. FOUNDATIONS (</w:t>
            </w:r>
            <w:r w:rsidR="00531563">
              <w:rPr>
                <w:rFonts w:ascii="Palatino Linotype" w:hAnsi="Palatino Linotype"/>
                <w:b/>
                <w:snapToGrid w:val="0"/>
                <w:sz w:val="20"/>
              </w:rPr>
              <w:t>18 credits</w:t>
            </w:r>
            <w:r w:rsidR="001B4BF4">
              <w:rPr>
                <w:rFonts w:ascii="Palatino Linotype" w:hAnsi="Palatino Linotype"/>
                <w:b/>
                <w:snapToGrid w:val="0"/>
                <w:sz w:val="20"/>
              </w:rPr>
              <w:t>, Required</w:t>
            </w:r>
            <w:r w:rsidR="00531563">
              <w:rPr>
                <w:rFonts w:ascii="Palatino Linotype" w:hAnsi="Palatino Linotype"/>
                <w:b/>
                <w:snapToGrid w:val="0"/>
                <w:sz w:val="20"/>
              </w:rPr>
              <w:t>)</w:t>
            </w:r>
            <w:r w:rsidRPr="00F80A14">
              <w:rPr>
                <w:rFonts w:ascii="Palatino Linotype" w:hAnsi="Palatino Linotype"/>
                <w:b/>
                <w:snapToGrid w:val="0"/>
                <w:sz w:val="20"/>
              </w:rPr>
              <w:t xml:space="preserve"> </w:t>
            </w:r>
          </w:p>
        </w:tc>
        <w:tc>
          <w:tcPr>
            <w:tcW w:w="900" w:type="dxa"/>
            <w:shd w:val="clear" w:color="auto" w:fill="FFFF66"/>
            <w:vAlign w:val="center"/>
          </w:tcPr>
          <w:p w14:paraId="3906398E" w14:textId="77777777" w:rsidR="00AD4B4E" w:rsidRPr="001B26F6" w:rsidRDefault="00AD4B4E" w:rsidP="00D0044C">
            <w:pPr>
              <w:jc w:val="center"/>
              <w:rPr>
                <w:rFonts w:ascii="Palatino Linotype" w:hAnsi="Palatino Linotype"/>
                <w:b/>
                <w:snapToGrid w:val="0"/>
                <w:sz w:val="20"/>
              </w:rPr>
            </w:pPr>
            <w:r w:rsidRPr="001B26F6">
              <w:rPr>
                <w:rFonts w:ascii="Palatino Linotype" w:hAnsi="Palatino Linotype"/>
                <w:b/>
                <w:snapToGrid w:val="0"/>
                <w:sz w:val="20"/>
              </w:rPr>
              <w:t>Credits</w:t>
            </w:r>
          </w:p>
        </w:tc>
        <w:tc>
          <w:tcPr>
            <w:tcW w:w="1260" w:type="dxa"/>
            <w:shd w:val="clear" w:color="auto" w:fill="FFFF66"/>
          </w:tcPr>
          <w:p w14:paraId="3EDAC198" w14:textId="77777777" w:rsidR="00AD4B4E" w:rsidRPr="001B26F6" w:rsidRDefault="00AD4B4E" w:rsidP="00DE5818">
            <w:pPr>
              <w:jc w:val="center"/>
              <w:rPr>
                <w:rFonts w:ascii="Palatino Linotype" w:hAnsi="Palatino Linotype"/>
                <w:b/>
                <w:snapToGrid w:val="0"/>
                <w:sz w:val="20"/>
              </w:rPr>
            </w:pPr>
            <w:r w:rsidRPr="001B26F6">
              <w:rPr>
                <w:rFonts w:ascii="Palatino Linotype" w:hAnsi="Palatino Linotype"/>
                <w:b/>
                <w:snapToGrid w:val="0"/>
                <w:sz w:val="20"/>
              </w:rPr>
              <w:t>Course #</w:t>
            </w:r>
          </w:p>
        </w:tc>
        <w:tc>
          <w:tcPr>
            <w:tcW w:w="1260" w:type="dxa"/>
            <w:shd w:val="clear" w:color="auto" w:fill="FFFF66"/>
          </w:tcPr>
          <w:p w14:paraId="3F3F44B7" w14:textId="12DAFFDB" w:rsidR="00AD4B4E" w:rsidRPr="001B26F6" w:rsidRDefault="00AD4B4E" w:rsidP="00DE5818">
            <w:pPr>
              <w:jc w:val="center"/>
              <w:rPr>
                <w:rFonts w:ascii="Palatino Linotype" w:hAnsi="Palatino Linotype"/>
                <w:b/>
                <w:snapToGrid w:val="0"/>
                <w:sz w:val="20"/>
              </w:rPr>
            </w:pPr>
            <w:r>
              <w:rPr>
                <w:rFonts w:ascii="Palatino Linotype" w:hAnsi="Palatino Linotype"/>
                <w:b/>
                <w:snapToGrid w:val="0"/>
                <w:sz w:val="20"/>
              </w:rPr>
              <w:t>Semester</w:t>
            </w:r>
          </w:p>
        </w:tc>
      </w:tr>
      <w:tr w:rsidR="00AD4B4E" w:rsidRPr="001A437A" w14:paraId="52CD49E7" w14:textId="53DE9DE8" w:rsidTr="00B41CBE">
        <w:trPr>
          <w:trHeight w:val="279"/>
        </w:trPr>
        <w:tc>
          <w:tcPr>
            <w:tcW w:w="5850" w:type="dxa"/>
          </w:tcPr>
          <w:p w14:paraId="0F75DBED" w14:textId="77777777" w:rsidR="00AD4B4E" w:rsidRPr="00F80A14" w:rsidRDefault="00AD4B4E" w:rsidP="00D0044C">
            <w:pPr>
              <w:rPr>
                <w:rFonts w:ascii="Palatino Linotype" w:hAnsi="Palatino Linotype"/>
                <w:snapToGrid w:val="0"/>
                <w:sz w:val="20"/>
              </w:rPr>
            </w:pPr>
            <w:r w:rsidRPr="00F80A14">
              <w:rPr>
                <w:rFonts w:ascii="Palatino Linotype" w:hAnsi="Palatino Linotype"/>
                <w:snapToGrid w:val="0"/>
                <w:sz w:val="20"/>
              </w:rPr>
              <w:t>Introduction to Adult and Continuing Ed</w:t>
            </w:r>
            <w:r>
              <w:rPr>
                <w:rFonts w:ascii="Palatino Linotype" w:hAnsi="Palatino Linotype"/>
                <w:snapToGrid w:val="0"/>
                <w:sz w:val="20"/>
              </w:rPr>
              <w:t>.</w:t>
            </w:r>
            <w:r w:rsidRPr="00F80A14">
              <w:rPr>
                <w:rFonts w:ascii="Palatino Linotype" w:hAnsi="Palatino Linotype"/>
                <w:snapToGrid w:val="0"/>
                <w:sz w:val="20"/>
              </w:rPr>
              <w:t xml:space="preserve">          </w:t>
            </w:r>
          </w:p>
        </w:tc>
        <w:tc>
          <w:tcPr>
            <w:tcW w:w="900" w:type="dxa"/>
          </w:tcPr>
          <w:p w14:paraId="3782DDF4" w14:textId="77777777" w:rsidR="00AD4B4E" w:rsidRPr="00F80A14" w:rsidRDefault="00AD4B4E" w:rsidP="00D0044C">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32899EBA" w14:textId="77777777" w:rsidR="00AD4B4E" w:rsidRPr="00F80A14" w:rsidRDefault="00AD4B4E" w:rsidP="00DE5818">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4050</w:t>
            </w:r>
          </w:p>
        </w:tc>
        <w:tc>
          <w:tcPr>
            <w:tcW w:w="1260" w:type="dxa"/>
          </w:tcPr>
          <w:p w14:paraId="0AB1A7FA" w14:textId="7D8CFBC6" w:rsidR="00AD4B4E" w:rsidRPr="00F80A14" w:rsidRDefault="00AD4B4E" w:rsidP="00DE5818">
            <w:pPr>
              <w:jc w:val="center"/>
              <w:rPr>
                <w:rFonts w:ascii="Palatino Linotype" w:hAnsi="Palatino Linotype"/>
                <w:snapToGrid w:val="0"/>
                <w:sz w:val="20"/>
              </w:rPr>
            </w:pPr>
            <w:r>
              <w:rPr>
                <w:rFonts w:ascii="Palatino Linotype" w:hAnsi="Palatino Linotype"/>
                <w:snapToGrid w:val="0"/>
                <w:sz w:val="20"/>
              </w:rPr>
              <w:t>Fall</w:t>
            </w:r>
          </w:p>
        </w:tc>
      </w:tr>
      <w:tr w:rsidR="00AD4B4E" w:rsidRPr="001A437A" w14:paraId="3C43F83F" w14:textId="660DC4B4" w:rsidTr="00B41CBE">
        <w:trPr>
          <w:trHeight w:val="290"/>
        </w:trPr>
        <w:tc>
          <w:tcPr>
            <w:tcW w:w="5850" w:type="dxa"/>
            <w:tcBorders>
              <w:bottom w:val="single" w:sz="4" w:space="0" w:color="auto"/>
            </w:tcBorders>
          </w:tcPr>
          <w:p w14:paraId="28990CCB" w14:textId="77777777" w:rsidR="00AD4B4E" w:rsidRPr="00F80A14" w:rsidRDefault="00AD4B4E" w:rsidP="00D0044C">
            <w:pPr>
              <w:rPr>
                <w:rFonts w:ascii="Palatino Linotype" w:hAnsi="Palatino Linotype"/>
                <w:snapToGrid w:val="0"/>
                <w:sz w:val="20"/>
              </w:rPr>
            </w:pPr>
            <w:r>
              <w:rPr>
                <w:rFonts w:ascii="Palatino Linotype" w:hAnsi="Palatino Linotype"/>
                <w:snapToGrid w:val="0"/>
                <w:sz w:val="20"/>
              </w:rPr>
              <w:t>Facilitating Adult Learning</w:t>
            </w:r>
          </w:p>
        </w:tc>
        <w:tc>
          <w:tcPr>
            <w:tcW w:w="900" w:type="dxa"/>
            <w:tcBorders>
              <w:bottom w:val="single" w:sz="4" w:space="0" w:color="auto"/>
            </w:tcBorders>
          </w:tcPr>
          <w:p w14:paraId="128C947A" w14:textId="77777777" w:rsidR="00AD4B4E" w:rsidRDefault="00AD4B4E" w:rsidP="00D0044C">
            <w:pPr>
              <w:jc w:val="center"/>
              <w:rPr>
                <w:rFonts w:ascii="Palatino Linotype" w:hAnsi="Palatino Linotype"/>
                <w:bCs/>
                <w:snapToGrid w:val="0"/>
                <w:sz w:val="20"/>
              </w:rPr>
            </w:pPr>
            <w:r>
              <w:rPr>
                <w:rFonts w:ascii="Palatino Linotype" w:hAnsi="Palatino Linotype"/>
                <w:bCs/>
                <w:snapToGrid w:val="0"/>
                <w:sz w:val="20"/>
              </w:rPr>
              <w:t>3</w:t>
            </w:r>
          </w:p>
        </w:tc>
        <w:tc>
          <w:tcPr>
            <w:tcW w:w="1260" w:type="dxa"/>
            <w:tcBorders>
              <w:bottom w:val="single" w:sz="4" w:space="0" w:color="auto"/>
            </w:tcBorders>
          </w:tcPr>
          <w:p w14:paraId="3628BFCC" w14:textId="77777777" w:rsidR="00AD4B4E" w:rsidRPr="00F80A14" w:rsidRDefault="00AD4B4E" w:rsidP="00DE5818">
            <w:pPr>
              <w:jc w:val="center"/>
              <w:rPr>
                <w:rFonts w:ascii="Palatino Linotype" w:hAnsi="Palatino Linotype"/>
                <w:bCs/>
                <w:snapToGrid w:val="0"/>
                <w:sz w:val="20"/>
              </w:rPr>
            </w:pPr>
            <w:r>
              <w:rPr>
                <w:rFonts w:ascii="Palatino Linotype" w:hAnsi="Palatino Linotype"/>
                <w:bCs/>
                <w:snapToGrid w:val="0"/>
                <w:sz w:val="20"/>
              </w:rPr>
              <w:t>ORLD 4053</w:t>
            </w:r>
          </w:p>
        </w:tc>
        <w:tc>
          <w:tcPr>
            <w:tcW w:w="1260" w:type="dxa"/>
            <w:tcBorders>
              <w:bottom w:val="single" w:sz="4" w:space="0" w:color="auto"/>
            </w:tcBorders>
          </w:tcPr>
          <w:p w14:paraId="1565D582" w14:textId="39B0A06A" w:rsidR="00AD4B4E" w:rsidRDefault="00AD4B4E" w:rsidP="00DE5818">
            <w:pPr>
              <w:jc w:val="center"/>
              <w:rPr>
                <w:rFonts w:ascii="Palatino Linotype" w:hAnsi="Palatino Linotype"/>
                <w:bCs/>
                <w:snapToGrid w:val="0"/>
                <w:sz w:val="20"/>
              </w:rPr>
            </w:pPr>
            <w:r>
              <w:rPr>
                <w:rFonts w:ascii="Palatino Linotype" w:hAnsi="Palatino Linotype"/>
                <w:bCs/>
                <w:snapToGrid w:val="0"/>
                <w:sz w:val="20"/>
              </w:rPr>
              <w:t>Summer</w:t>
            </w:r>
          </w:p>
        </w:tc>
      </w:tr>
      <w:tr w:rsidR="00AD4B4E" w:rsidRPr="001A437A" w14:paraId="7FFF2F82" w14:textId="643681A2" w:rsidTr="00B41CBE">
        <w:trPr>
          <w:trHeight w:val="300"/>
        </w:trPr>
        <w:tc>
          <w:tcPr>
            <w:tcW w:w="5850" w:type="dxa"/>
            <w:tcBorders>
              <w:bottom w:val="single" w:sz="4" w:space="0" w:color="auto"/>
            </w:tcBorders>
          </w:tcPr>
          <w:p w14:paraId="57CB062B" w14:textId="5AD372DF" w:rsidR="00AD4B4E" w:rsidRPr="00876D45" w:rsidRDefault="00AD4B4E" w:rsidP="00C7320F">
            <w:pPr>
              <w:rPr>
                <w:rFonts w:ascii="Palatino Linotype" w:hAnsi="Palatino Linotype"/>
                <w:i/>
                <w:snapToGrid w:val="0"/>
                <w:sz w:val="20"/>
                <w:szCs w:val="20"/>
              </w:rPr>
            </w:pPr>
            <w:r w:rsidRPr="002C44B2">
              <w:rPr>
                <w:rFonts w:ascii="Palatino Linotype" w:hAnsi="Palatino Linotype"/>
                <w:snapToGrid w:val="0"/>
                <w:sz w:val="20"/>
                <w:szCs w:val="20"/>
              </w:rPr>
              <w:t>How Adults Learn</w:t>
            </w:r>
            <w:r w:rsidRPr="00876D45">
              <w:rPr>
                <w:rFonts w:ascii="Palatino Linotype" w:hAnsi="Palatino Linotype"/>
                <w:b/>
                <w:snapToGrid w:val="0"/>
                <w:sz w:val="20"/>
                <w:szCs w:val="20"/>
              </w:rPr>
              <w:t xml:space="preserve"> </w:t>
            </w:r>
          </w:p>
        </w:tc>
        <w:tc>
          <w:tcPr>
            <w:tcW w:w="900" w:type="dxa"/>
            <w:tcBorders>
              <w:bottom w:val="single" w:sz="4" w:space="0" w:color="auto"/>
            </w:tcBorders>
          </w:tcPr>
          <w:p w14:paraId="22B8720B" w14:textId="77777777" w:rsidR="00AD4B4E" w:rsidRPr="002C44B2" w:rsidRDefault="00AD4B4E" w:rsidP="00C7320F">
            <w:pPr>
              <w:jc w:val="center"/>
              <w:rPr>
                <w:rFonts w:ascii="Palatino Linotype" w:hAnsi="Palatino Linotype"/>
                <w:bCs/>
                <w:snapToGrid w:val="0"/>
                <w:sz w:val="20"/>
                <w:szCs w:val="20"/>
              </w:rPr>
            </w:pPr>
            <w:r w:rsidRPr="002C44B2">
              <w:rPr>
                <w:rFonts w:ascii="Palatino Linotype" w:hAnsi="Palatino Linotype"/>
                <w:bCs/>
                <w:snapToGrid w:val="0"/>
                <w:sz w:val="20"/>
                <w:szCs w:val="20"/>
              </w:rPr>
              <w:t>3</w:t>
            </w:r>
          </w:p>
        </w:tc>
        <w:tc>
          <w:tcPr>
            <w:tcW w:w="1260" w:type="dxa"/>
            <w:tcBorders>
              <w:bottom w:val="single" w:sz="4" w:space="0" w:color="auto"/>
            </w:tcBorders>
          </w:tcPr>
          <w:p w14:paraId="18FBE258" w14:textId="77777777" w:rsidR="00AD4B4E" w:rsidRPr="00E8724C" w:rsidRDefault="00AD4B4E" w:rsidP="00C7320F">
            <w:pPr>
              <w:jc w:val="center"/>
              <w:rPr>
                <w:rFonts w:ascii="Palatino Linotype" w:hAnsi="Palatino Linotype"/>
                <w:bCs/>
                <w:snapToGrid w:val="0"/>
                <w:sz w:val="20"/>
                <w:szCs w:val="20"/>
              </w:rPr>
            </w:pPr>
            <w:r>
              <w:rPr>
                <w:rFonts w:ascii="Palatino Linotype" w:hAnsi="Palatino Linotype"/>
                <w:bCs/>
                <w:snapToGrid w:val="0"/>
                <w:sz w:val="20"/>
                <w:szCs w:val="20"/>
              </w:rPr>
              <w:t xml:space="preserve">ORLD </w:t>
            </w:r>
            <w:r w:rsidRPr="00E8724C">
              <w:rPr>
                <w:rFonts w:ascii="Palatino Linotype" w:hAnsi="Palatino Linotype"/>
                <w:bCs/>
                <w:snapToGrid w:val="0"/>
                <w:sz w:val="20"/>
                <w:szCs w:val="20"/>
              </w:rPr>
              <w:t>4051</w:t>
            </w:r>
          </w:p>
        </w:tc>
        <w:tc>
          <w:tcPr>
            <w:tcW w:w="1260" w:type="dxa"/>
            <w:tcBorders>
              <w:bottom w:val="single" w:sz="4" w:space="0" w:color="auto"/>
            </w:tcBorders>
          </w:tcPr>
          <w:p w14:paraId="107396BE" w14:textId="1E90D499" w:rsidR="00D122ED" w:rsidRDefault="00D122ED" w:rsidP="00C7320F">
            <w:pPr>
              <w:jc w:val="center"/>
              <w:rPr>
                <w:rFonts w:ascii="Palatino Linotype" w:hAnsi="Palatino Linotype"/>
                <w:bCs/>
                <w:snapToGrid w:val="0"/>
                <w:sz w:val="20"/>
                <w:szCs w:val="20"/>
              </w:rPr>
            </w:pPr>
            <w:r>
              <w:rPr>
                <w:rFonts w:ascii="Palatino Linotype" w:hAnsi="Palatino Linotype"/>
                <w:bCs/>
                <w:snapToGrid w:val="0"/>
                <w:sz w:val="20"/>
                <w:szCs w:val="20"/>
              </w:rPr>
              <w:t>Summer</w:t>
            </w:r>
            <w:r w:rsidR="00AC6B26">
              <w:rPr>
                <w:rFonts w:ascii="Palatino Linotype" w:hAnsi="Palatino Linotype"/>
                <w:bCs/>
                <w:snapToGrid w:val="0"/>
                <w:sz w:val="20"/>
                <w:szCs w:val="20"/>
              </w:rPr>
              <w:t>,</w:t>
            </w:r>
          </w:p>
          <w:p w14:paraId="45F98D8B" w14:textId="406226B4" w:rsidR="00AD4B4E" w:rsidRDefault="00AD4B4E" w:rsidP="00C7320F">
            <w:pPr>
              <w:jc w:val="center"/>
              <w:rPr>
                <w:rFonts w:ascii="Palatino Linotype" w:hAnsi="Palatino Linotype"/>
                <w:bCs/>
                <w:snapToGrid w:val="0"/>
                <w:sz w:val="20"/>
                <w:szCs w:val="20"/>
              </w:rPr>
            </w:pPr>
            <w:r>
              <w:rPr>
                <w:rFonts w:ascii="Palatino Linotype" w:hAnsi="Palatino Linotype"/>
                <w:bCs/>
                <w:snapToGrid w:val="0"/>
                <w:sz w:val="20"/>
                <w:szCs w:val="20"/>
              </w:rPr>
              <w:t xml:space="preserve">Fall </w:t>
            </w:r>
          </w:p>
        </w:tc>
      </w:tr>
      <w:tr w:rsidR="00AD4B4E" w:rsidRPr="001A437A" w14:paraId="0680C5B8" w14:textId="77777777" w:rsidTr="00B41CBE">
        <w:trPr>
          <w:trHeight w:val="300"/>
        </w:trPr>
        <w:tc>
          <w:tcPr>
            <w:tcW w:w="5850" w:type="dxa"/>
            <w:tcBorders>
              <w:bottom w:val="single" w:sz="4" w:space="0" w:color="auto"/>
            </w:tcBorders>
          </w:tcPr>
          <w:p w14:paraId="2438594A" w14:textId="07D79753" w:rsidR="00AD4B4E" w:rsidRPr="002C44B2" w:rsidRDefault="00AD4B4E" w:rsidP="00785C16">
            <w:pPr>
              <w:rPr>
                <w:rFonts w:ascii="Palatino Linotype" w:hAnsi="Palatino Linotype"/>
                <w:snapToGrid w:val="0"/>
                <w:sz w:val="20"/>
                <w:szCs w:val="20"/>
              </w:rPr>
            </w:pPr>
            <w:r w:rsidRPr="00C7320F">
              <w:rPr>
                <w:rFonts w:ascii="Palatino Linotype" w:hAnsi="Palatino Linotype"/>
                <w:snapToGrid w:val="0"/>
                <w:sz w:val="20"/>
              </w:rPr>
              <w:t xml:space="preserve">Online Teaching and Learning: Applying Adult Learning Principles </w:t>
            </w:r>
          </w:p>
        </w:tc>
        <w:tc>
          <w:tcPr>
            <w:tcW w:w="900" w:type="dxa"/>
            <w:tcBorders>
              <w:bottom w:val="single" w:sz="4" w:space="0" w:color="auto"/>
            </w:tcBorders>
          </w:tcPr>
          <w:p w14:paraId="20C62E6C" w14:textId="517A3C4D"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6DEFA419" w14:textId="6C9F9CFA"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50</w:t>
            </w:r>
            <w:r w:rsidR="008B4D04">
              <w:rPr>
                <w:rFonts w:ascii="Palatino Linotype" w:hAnsi="Palatino Linotype"/>
                <w:snapToGrid w:val="0"/>
                <w:sz w:val="20"/>
              </w:rPr>
              <w:t>6</w:t>
            </w:r>
            <w:r w:rsidRPr="00F80A14">
              <w:rPr>
                <w:rFonts w:ascii="Palatino Linotype" w:hAnsi="Palatino Linotype"/>
                <w:snapToGrid w:val="0"/>
                <w:sz w:val="20"/>
              </w:rPr>
              <w:t>3</w:t>
            </w:r>
          </w:p>
        </w:tc>
        <w:tc>
          <w:tcPr>
            <w:tcW w:w="1260" w:type="dxa"/>
            <w:tcBorders>
              <w:bottom w:val="single" w:sz="4" w:space="0" w:color="auto"/>
            </w:tcBorders>
          </w:tcPr>
          <w:p w14:paraId="1D773C22" w14:textId="49B4EA5B" w:rsidR="00AD4B4E" w:rsidRDefault="00586824" w:rsidP="00586824">
            <w:pPr>
              <w:jc w:val="center"/>
              <w:rPr>
                <w:rFonts w:ascii="Palatino Linotype" w:hAnsi="Palatino Linotype"/>
                <w:bCs/>
                <w:snapToGrid w:val="0"/>
                <w:sz w:val="20"/>
                <w:szCs w:val="20"/>
              </w:rPr>
            </w:pPr>
            <w:r>
              <w:rPr>
                <w:rFonts w:ascii="Palatino Linotype" w:hAnsi="Palatino Linotype"/>
                <w:bCs/>
                <w:snapToGrid w:val="0"/>
                <w:sz w:val="20"/>
                <w:szCs w:val="20"/>
              </w:rPr>
              <w:t>Spring, Summer</w:t>
            </w:r>
          </w:p>
        </w:tc>
      </w:tr>
      <w:tr w:rsidR="00AD4B4E" w:rsidRPr="001A437A" w14:paraId="00326D0B" w14:textId="77777777" w:rsidTr="00B41CBE">
        <w:trPr>
          <w:trHeight w:val="300"/>
        </w:trPr>
        <w:tc>
          <w:tcPr>
            <w:tcW w:w="5850" w:type="dxa"/>
            <w:tcBorders>
              <w:bottom w:val="single" w:sz="4" w:space="0" w:color="auto"/>
            </w:tcBorders>
          </w:tcPr>
          <w:p w14:paraId="152DE928" w14:textId="74D5060B" w:rsidR="00AD4B4E" w:rsidRPr="002C44B2" w:rsidRDefault="00AD4B4E" w:rsidP="00785C16">
            <w:pPr>
              <w:rPr>
                <w:rFonts w:ascii="Palatino Linotype" w:hAnsi="Palatino Linotype"/>
                <w:snapToGrid w:val="0"/>
                <w:sz w:val="20"/>
                <w:szCs w:val="20"/>
              </w:rPr>
            </w:pPr>
            <w:r w:rsidRPr="00F80A14">
              <w:rPr>
                <w:rFonts w:ascii="Palatino Linotype" w:hAnsi="Palatino Linotype"/>
                <w:snapToGrid w:val="0"/>
                <w:sz w:val="20"/>
              </w:rPr>
              <w:t xml:space="preserve">Leadership and </w:t>
            </w:r>
            <w:r>
              <w:rPr>
                <w:rFonts w:ascii="Palatino Linotype" w:hAnsi="Palatino Linotype"/>
                <w:snapToGrid w:val="0"/>
                <w:sz w:val="20"/>
              </w:rPr>
              <w:t xml:space="preserve">Self Development </w:t>
            </w:r>
          </w:p>
        </w:tc>
        <w:tc>
          <w:tcPr>
            <w:tcW w:w="900" w:type="dxa"/>
            <w:tcBorders>
              <w:bottom w:val="single" w:sz="4" w:space="0" w:color="auto"/>
            </w:tcBorders>
          </w:tcPr>
          <w:p w14:paraId="1D566EAD" w14:textId="343006F7"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17E0B48F" w14:textId="31880C78"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5023</w:t>
            </w:r>
          </w:p>
        </w:tc>
        <w:tc>
          <w:tcPr>
            <w:tcW w:w="1260" w:type="dxa"/>
            <w:tcBorders>
              <w:bottom w:val="single" w:sz="4" w:space="0" w:color="auto"/>
            </w:tcBorders>
          </w:tcPr>
          <w:p w14:paraId="227B9BA5" w14:textId="4B533029"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Spring</w:t>
            </w:r>
          </w:p>
        </w:tc>
      </w:tr>
      <w:tr w:rsidR="00AD4B4E" w:rsidRPr="001A437A" w14:paraId="413A156A" w14:textId="77777777" w:rsidTr="00B41CBE">
        <w:trPr>
          <w:trHeight w:val="300"/>
        </w:trPr>
        <w:tc>
          <w:tcPr>
            <w:tcW w:w="5850" w:type="dxa"/>
            <w:tcBorders>
              <w:bottom w:val="single" w:sz="4" w:space="0" w:color="auto"/>
            </w:tcBorders>
          </w:tcPr>
          <w:p w14:paraId="298DE2E3" w14:textId="31AB1E90" w:rsidR="00AD4B4E" w:rsidRPr="002C44B2" w:rsidRDefault="00AD4B4E" w:rsidP="00785C16">
            <w:pPr>
              <w:rPr>
                <w:rFonts w:ascii="Palatino Linotype" w:hAnsi="Palatino Linotype"/>
                <w:snapToGrid w:val="0"/>
                <w:sz w:val="20"/>
                <w:szCs w:val="20"/>
              </w:rPr>
            </w:pPr>
            <w:r w:rsidRPr="00F80A14">
              <w:rPr>
                <w:rFonts w:ascii="Palatino Linotype" w:hAnsi="Palatino Linotype"/>
                <w:snapToGrid w:val="0"/>
                <w:sz w:val="20"/>
              </w:rPr>
              <w:t>Strategy Development as</w:t>
            </w:r>
            <w:r>
              <w:rPr>
                <w:rFonts w:ascii="Palatino Linotype" w:hAnsi="Palatino Linotype"/>
                <w:snapToGrid w:val="0"/>
                <w:sz w:val="20"/>
              </w:rPr>
              <w:t xml:space="preserve"> a</w:t>
            </w:r>
            <w:r w:rsidRPr="00F80A14">
              <w:rPr>
                <w:rFonts w:ascii="Palatino Linotype" w:hAnsi="Palatino Linotype"/>
                <w:snapToGrid w:val="0"/>
                <w:sz w:val="20"/>
              </w:rPr>
              <w:t xml:space="preserve"> Learning Process </w:t>
            </w:r>
            <w:r>
              <w:rPr>
                <w:rFonts w:ascii="Palatino Linotype" w:hAnsi="Palatino Linotype"/>
                <w:snapToGrid w:val="0"/>
                <w:sz w:val="20"/>
              </w:rPr>
              <w:t xml:space="preserve">in Organizations </w:t>
            </w:r>
          </w:p>
        </w:tc>
        <w:tc>
          <w:tcPr>
            <w:tcW w:w="900" w:type="dxa"/>
            <w:tcBorders>
              <w:bottom w:val="single" w:sz="4" w:space="0" w:color="auto"/>
            </w:tcBorders>
          </w:tcPr>
          <w:p w14:paraId="4345F888" w14:textId="32AAD72F"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6E5C4801" w14:textId="5F0DEF6D"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 xml:space="preserve">ORLD </w:t>
            </w:r>
            <w:r w:rsidRPr="00F80A14">
              <w:rPr>
                <w:rFonts w:ascii="Palatino Linotype" w:hAnsi="Palatino Linotype"/>
                <w:snapToGrid w:val="0"/>
                <w:sz w:val="20"/>
              </w:rPr>
              <w:t>5054</w:t>
            </w:r>
          </w:p>
        </w:tc>
        <w:tc>
          <w:tcPr>
            <w:tcW w:w="1260" w:type="dxa"/>
            <w:tcBorders>
              <w:bottom w:val="single" w:sz="4" w:space="0" w:color="auto"/>
            </w:tcBorders>
          </w:tcPr>
          <w:p w14:paraId="65433CF5" w14:textId="34A72222"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Spring</w:t>
            </w:r>
          </w:p>
        </w:tc>
      </w:tr>
      <w:tr w:rsidR="00AD4B4E" w:rsidRPr="001A437A" w14:paraId="466322FA" w14:textId="77777777" w:rsidTr="00B41CBE">
        <w:trPr>
          <w:trHeight w:val="300"/>
        </w:trPr>
        <w:tc>
          <w:tcPr>
            <w:tcW w:w="5850" w:type="dxa"/>
            <w:shd w:val="clear" w:color="auto" w:fill="FFFF00"/>
          </w:tcPr>
          <w:p w14:paraId="5E9C1FEB" w14:textId="77777777" w:rsidR="00E50C1B" w:rsidRDefault="00E50C1B" w:rsidP="00785C16">
            <w:pPr>
              <w:rPr>
                <w:rFonts w:ascii="Palatino Linotype" w:hAnsi="Palatino Linotype"/>
                <w:b/>
                <w:bCs/>
                <w:snapToGrid w:val="0"/>
                <w:sz w:val="20"/>
              </w:rPr>
            </w:pPr>
          </w:p>
          <w:p w14:paraId="0F0F6DDD" w14:textId="47A8BB65" w:rsidR="004531C4" w:rsidRPr="00924922" w:rsidRDefault="00AD4B4E" w:rsidP="00785C16">
            <w:pPr>
              <w:rPr>
                <w:rFonts w:ascii="Palatino Linotype" w:hAnsi="Palatino Linotype"/>
                <w:b/>
                <w:bCs/>
                <w:snapToGrid w:val="0"/>
                <w:sz w:val="20"/>
              </w:rPr>
            </w:pPr>
            <w:r>
              <w:rPr>
                <w:rFonts w:ascii="Palatino Linotype" w:hAnsi="Palatino Linotype"/>
                <w:b/>
                <w:bCs/>
                <w:snapToGrid w:val="0"/>
                <w:sz w:val="20"/>
              </w:rPr>
              <w:t>2</w:t>
            </w:r>
            <w:r w:rsidRPr="00DD1DDF">
              <w:rPr>
                <w:rFonts w:ascii="Palatino Linotype" w:hAnsi="Palatino Linotype"/>
                <w:b/>
                <w:bCs/>
                <w:snapToGrid w:val="0"/>
                <w:sz w:val="20"/>
              </w:rPr>
              <w:t>. ADULT LEARNING THEORY AND APPLICATION</w:t>
            </w:r>
            <w:r w:rsidR="00924922">
              <w:rPr>
                <w:rFonts w:ascii="Palatino Linotype" w:hAnsi="Palatino Linotype"/>
                <w:b/>
                <w:bCs/>
                <w:snapToGrid w:val="0"/>
                <w:sz w:val="20"/>
              </w:rPr>
              <w:t>S (</w:t>
            </w:r>
            <w:r w:rsidR="00531563">
              <w:rPr>
                <w:rFonts w:ascii="Palatino Linotype" w:hAnsi="Palatino Linotype"/>
                <w:b/>
                <w:bCs/>
                <w:snapToGrid w:val="0"/>
                <w:sz w:val="20"/>
              </w:rPr>
              <w:t>2 or 3 credits</w:t>
            </w:r>
            <w:r w:rsidR="001B4BF4">
              <w:rPr>
                <w:rFonts w:ascii="Palatino Linotype" w:hAnsi="Palatino Linotype"/>
                <w:b/>
                <w:bCs/>
                <w:snapToGrid w:val="0"/>
                <w:sz w:val="20"/>
              </w:rPr>
              <w:t xml:space="preserve">, </w:t>
            </w:r>
            <w:proofErr w:type="gramStart"/>
            <w:r w:rsidR="001B4BF4">
              <w:rPr>
                <w:rFonts w:ascii="Palatino Linotype" w:hAnsi="Palatino Linotype"/>
                <w:b/>
                <w:bCs/>
                <w:snapToGrid w:val="0"/>
                <w:sz w:val="20"/>
              </w:rPr>
              <w:t>Required</w:t>
            </w:r>
            <w:proofErr w:type="gramEnd"/>
            <w:r w:rsidR="00531563">
              <w:rPr>
                <w:rFonts w:ascii="Palatino Linotype" w:hAnsi="Palatino Linotype"/>
                <w:b/>
                <w:bCs/>
                <w:snapToGrid w:val="0"/>
                <w:sz w:val="20"/>
              </w:rPr>
              <w:t>:</w:t>
            </w:r>
            <w:r w:rsidRPr="00DD1DDF">
              <w:rPr>
                <w:rFonts w:ascii="Palatino Linotype" w:hAnsi="Palatino Linotype"/>
                <w:b/>
                <w:bCs/>
                <w:snapToGrid w:val="0"/>
                <w:sz w:val="20"/>
              </w:rPr>
              <w:t xml:space="preserve"> must </w:t>
            </w:r>
            <w:r w:rsidR="001B4BF4">
              <w:rPr>
                <w:rFonts w:ascii="Palatino Linotype" w:hAnsi="Palatino Linotype"/>
                <w:b/>
                <w:bCs/>
                <w:snapToGrid w:val="0"/>
                <w:sz w:val="20"/>
              </w:rPr>
              <w:t>select</w:t>
            </w:r>
            <w:r w:rsidRPr="00DD1DDF">
              <w:rPr>
                <w:rFonts w:ascii="Palatino Linotype" w:hAnsi="Palatino Linotype"/>
                <w:b/>
                <w:bCs/>
                <w:snapToGrid w:val="0"/>
                <w:sz w:val="20"/>
              </w:rPr>
              <w:t xml:space="preserve"> one of these two courses</w:t>
            </w:r>
            <w:r w:rsidR="00531563">
              <w:rPr>
                <w:rFonts w:ascii="Palatino Linotype" w:hAnsi="Palatino Linotype"/>
                <w:b/>
                <w:bCs/>
                <w:snapToGrid w:val="0"/>
                <w:sz w:val="20"/>
              </w:rPr>
              <w:t xml:space="preserve"> for 2 or 3 credits)</w:t>
            </w:r>
          </w:p>
        </w:tc>
        <w:tc>
          <w:tcPr>
            <w:tcW w:w="900" w:type="dxa"/>
            <w:shd w:val="clear" w:color="auto" w:fill="FFFF00"/>
            <w:vAlign w:val="center"/>
          </w:tcPr>
          <w:p w14:paraId="3B56287B" w14:textId="77777777" w:rsidR="00924922" w:rsidRDefault="00924922" w:rsidP="00531563">
            <w:pPr>
              <w:rPr>
                <w:rFonts w:ascii="Palatino Linotype" w:hAnsi="Palatino Linotype"/>
                <w:b/>
                <w:snapToGrid w:val="0"/>
                <w:sz w:val="20"/>
              </w:rPr>
            </w:pPr>
          </w:p>
          <w:p w14:paraId="6A81073B" w14:textId="77777777" w:rsidR="00924922" w:rsidRDefault="00924922" w:rsidP="00531563">
            <w:pPr>
              <w:rPr>
                <w:rFonts w:ascii="Palatino Linotype" w:hAnsi="Palatino Linotype"/>
                <w:b/>
                <w:snapToGrid w:val="0"/>
                <w:sz w:val="20"/>
              </w:rPr>
            </w:pPr>
          </w:p>
          <w:p w14:paraId="110F40B0" w14:textId="77777777" w:rsidR="00E50C1B" w:rsidRDefault="00E50C1B" w:rsidP="00531563">
            <w:pPr>
              <w:rPr>
                <w:rFonts w:ascii="Palatino Linotype" w:hAnsi="Palatino Linotype"/>
                <w:b/>
                <w:snapToGrid w:val="0"/>
                <w:sz w:val="20"/>
              </w:rPr>
            </w:pPr>
          </w:p>
          <w:p w14:paraId="5DF682BD" w14:textId="2E1C5C57" w:rsidR="00AD4B4E" w:rsidRPr="00DD1DDF" w:rsidRDefault="00AD4B4E" w:rsidP="00531563">
            <w:pPr>
              <w:rPr>
                <w:rFonts w:ascii="Palatino Linotype" w:hAnsi="Palatino Linotype"/>
                <w:snapToGrid w:val="0"/>
                <w:sz w:val="20"/>
                <w:highlight w:val="yellow"/>
              </w:rPr>
            </w:pPr>
            <w:r w:rsidRPr="00DD1DDF">
              <w:rPr>
                <w:rFonts w:ascii="Palatino Linotype" w:hAnsi="Palatino Linotype"/>
                <w:b/>
                <w:snapToGrid w:val="0"/>
                <w:sz w:val="20"/>
              </w:rPr>
              <w:t>Credits</w:t>
            </w:r>
          </w:p>
        </w:tc>
        <w:tc>
          <w:tcPr>
            <w:tcW w:w="1260" w:type="dxa"/>
            <w:shd w:val="clear" w:color="auto" w:fill="FFFF00"/>
          </w:tcPr>
          <w:p w14:paraId="3F152DBE" w14:textId="77777777" w:rsidR="00531563" w:rsidRDefault="00531563" w:rsidP="00785C16">
            <w:pPr>
              <w:jc w:val="center"/>
              <w:rPr>
                <w:rFonts w:ascii="Palatino Linotype" w:hAnsi="Palatino Linotype"/>
                <w:b/>
                <w:snapToGrid w:val="0"/>
                <w:sz w:val="20"/>
              </w:rPr>
            </w:pPr>
          </w:p>
          <w:p w14:paraId="0C6AB4EC" w14:textId="77777777" w:rsidR="00924922" w:rsidRDefault="00924922" w:rsidP="00924922">
            <w:pPr>
              <w:rPr>
                <w:rFonts w:ascii="Palatino Linotype" w:hAnsi="Palatino Linotype"/>
                <w:b/>
                <w:snapToGrid w:val="0"/>
                <w:sz w:val="20"/>
              </w:rPr>
            </w:pPr>
          </w:p>
          <w:p w14:paraId="4E2BC363" w14:textId="77777777" w:rsidR="00E50C1B" w:rsidRDefault="00E50C1B" w:rsidP="00785C16">
            <w:pPr>
              <w:jc w:val="center"/>
              <w:rPr>
                <w:rFonts w:ascii="Palatino Linotype" w:hAnsi="Palatino Linotype"/>
                <w:b/>
                <w:snapToGrid w:val="0"/>
                <w:sz w:val="20"/>
              </w:rPr>
            </w:pPr>
          </w:p>
          <w:p w14:paraId="55026320" w14:textId="26816C7D" w:rsidR="00AD4B4E" w:rsidRPr="00DD1DDF" w:rsidRDefault="00AD4B4E" w:rsidP="00785C16">
            <w:pPr>
              <w:jc w:val="center"/>
              <w:rPr>
                <w:rFonts w:ascii="Palatino Linotype" w:hAnsi="Palatino Linotype"/>
                <w:snapToGrid w:val="0"/>
                <w:sz w:val="20"/>
                <w:highlight w:val="yellow"/>
              </w:rPr>
            </w:pPr>
            <w:r w:rsidRPr="00DD1DDF">
              <w:rPr>
                <w:rFonts w:ascii="Palatino Linotype" w:hAnsi="Palatino Linotype"/>
                <w:b/>
                <w:snapToGrid w:val="0"/>
                <w:sz w:val="20"/>
              </w:rPr>
              <w:t>Course #</w:t>
            </w:r>
          </w:p>
        </w:tc>
        <w:tc>
          <w:tcPr>
            <w:tcW w:w="1260" w:type="dxa"/>
            <w:shd w:val="clear" w:color="auto" w:fill="FFFF00"/>
          </w:tcPr>
          <w:p w14:paraId="5A3E578C" w14:textId="77777777" w:rsidR="00531563" w:rsidRDefault="00531563" w:rsidP="00785C16">
            <w:pPr>
              <w:jc w:val="center"/>
              <w:rPr>
                <w:rFonts w:ascii="Palatino Linotype" w:hAnsi="Palatino Linotype"/>
                <w:b/>
                <w:snapToGrid w:val="0"/>
                <w:sz w:val="20"/>
              </w:rPr>
            </w:pPr>
          </w:p>
          <w:p w14:paraId="646806DD" w14:textId="77777777" w:rsidR="00924922" w:rsidRDefault="00924922" w:rsidP="00924922">
            <w:pPr>
              <w:rPr>
                <w:rFonts w:ascii="Palatino Linotype" w:hAnsi="Palatino Linotype"/>
                <w:b/>
                <w:snapToGrid w:val="0"/>
                <w:sz w:val="20"/>
              </w:rPr>
            </w:pPr>
          </w:p>
          <w:p w14:paraId="3D95925A" w14:textId="77777777" w:rsidR="00E50C1B" w:rsidRDefault="00E50C1B" w:rsidP="00785C16">
            <w:pPr>
              <w:jc w:val="center"/>
              <w:rPr>
                <w:rFonts w:ascii="Palatino Linotype" w:hAnsi="Palatino Linotype"/>
                <w:b/>
                <w:snapToGrid w:val="0"/>
                <w:sz w:val="20"/>
              </w:rPr>
            </w:pPr>
          </w:p>
          <w:p w14:paraId="57A1B3FE" w14:textId="7FF38DD8" w:rsidR="00AD4B4E" w:rsidRPr="00DD1DDF" w:rsidRDefault="00AD4B4E" w:rsidP="00785C16">
            <w:pPr>
              <w:jc w:val="center"/>
              <w:rPr>
                <w:rFonts w:ascii="Palatino Linotype" w:hAnsi="Palatino Linotype"/>
                <w:bCs/>
                <w:snapToGrid w:val="0"/>
                <w:sz w:val="20"/>
                <w:szCs w:val="20"/>
                <w:highlight w:val="yellow"/>
              </w:rPr>
            </w:pPr>
            <w:r w:rsidRPr="00DD1DDF">
              <w:rPr>
                <w:rFonts w:ascii="Palatino Linotype" w:hAnsi="Palatino Linotype"/>
                <w:b/>
                <w:snapToGrid w:val="0"/>
                <w:sz w:val="20"/>
              </w:rPr>
              <w:t>Semester</w:t>
            </w:r>
          </w:p>
        </w:tc>
      </w:tr>
      <w:tr w:rsidR="00AD4B4E" w:rsidRPr="001A437A" w14:paraId="70A2586D" w14:textId="77777777" w:rsidTr="00B41CBE">
        <w:trPr>
          <w:trHeight w:val="300"/>
        </w:trPr>
        <w:tc>
          <w:tcPr>
            <w:tcW w:w="5850" w:type="dxa"/>
          </w:tcPr>
          <w:p w14:paraId="4638B187" w14:textId="1D818B00" w:rsidR="00AD4B4E" w:rsidRPr="002C44B2" w:rsidRDefault="00AD4B4E" w:rsidP="00785C16">
            <w:pPr>
              <w:rPr>
                <w:rFonts w:ascii="Palatino Linotype" w:hAnsi="Palatino Linotype"/>
                <w:snapToGrid w:val="0"/>
                <w:sz w:val="20"/>
                <w:szCs w:val="20"/>
              </w:rPr>
            </w:pPr>
            <w:r w:rsidRPr="00F80A14">
              <w:rPr>
                <w:rFonts w:ascii="Palatino Linotype" w:hAnsi="Palatino Linotype"/>
                <w:snapToGrid w:val="0"/>
                <w:sz w:val="20"/>
              </w:rPr>
              <w:t xml:space="preserve">Fostering Transformative Learning </w:t>
            </w:r>
          </w:p>
        </w:tc>
        <w:tc>
          <w:tcPr>
            <w:tcW w:w="900" w:type="dxa"/>
          </w:tcPr>
          <w:p w14:paraId="07FF6DF3" w14:textId="4229CA81" w:rsidR="00AD4B4E" w:rsidRPr="002C44B2" w:rsidRDefault="00D122ED" w:rsidP="00785C16">
            <w:pPr>
              <w:jc w:val="center"/>
              <w:rPr>
                <w:rFonts w:ascii="Palatino Linotype" w:hAnsi="Palatino Linotype"/>
                <w:bCs/>
                <w:snapToGrid w:val="0"/>
                <w:sz w:val="20"/>
                <w:szCs w:val="20"/>
              </w:rPr>
            </w:pPr>
            <w:r>
              <w:rPr>
                <w:rFonts w:ascii="Palatino Linotype" w:hAnsi="Palatino Linotype"/>
                <w:snapToGrid w:val="0"/>
                <w:sz w:val="20"/>
              </w:rPr>
              <w:t>2-</w:t>
            </w:r>
            <w:r w:rsidR="00AD4B4E">
              <w:rPr>
                <w:rFonts w:ascii="Palatino Linotype" w:hAnsi="Palatino Linotype"/>
                <w:snapToGrid w:val="0"/>
                <w:sz w:val="20"/>
              </w:rPr>
              <w:t>3</w:t>
            </w:r>
          </w:p>
        </w:tc>
        <w:tc>
          <w:tcPr>
            <w:tcW w:w="1260" w:type="dxa"/>
          </w:tcPr>
          <w:p w14:paraId="6D29B7F3" w14:textId="58D653A0"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 4827</w:t>
            </w:r>
          </w:p>
        </w:tc>
        <w:tc>
          <w:tcPr>
            <w:tcW w:w="1260" w:type="dxa"/>
          </w:tcPr>
          <w:p w14:paraId="7482D9B7" w14:textId="47780CBA" w:rsidR="00AD4B4E" w:rsidRDefault="00AD4B4E" w:rsidP="00785C16">
            <w:pPr>
              <w:jc w:val="center"/>
              <w:rPr>
                <w:rFonts w:ascii="Palatino Linotype" w:hAnsi="Palatino Linotype"/>
                <w:bCs/>
                <w:snapToGrid w:val="0"/>
                <w:sz w:val="20"/>
                <w:szCs w:val="20"/>
              </w:rPr>
            </w:pPr>
            <w:r>
              <w:rPr>
                <w:rFonts w:ascii="Palatino Linotype" w:hAnsi="Palatino Linotype"/>
                <w:bCs/>
                <w:snapToGrid w:val="0"/>
                <w:sz w:val="20"/>
                <w:szCs w:val="20"/>
              </w:rPr>
              <w:t>Fall</w:t>
            </w:r>
          </w:p>
        </w:tc>
      </w:tr>
      <w:tr w:rsidR="00AD4B4E" w:rsidRPr="001A437A" w14:paraId="4A06BDEC" w14:textId="77777777" w:rsidTr="00B41CBE">
        <w:trPr>
          <w:trHeight w:val="300"/>
        </w:trPr>
        <w:tc>
          <w:tcPr>
            <w:tcW w:w="5850" w:type="dxa"/>
            <w:tcBorders>
              <w:bottom w:val="single" w:sz="4" w:space="0" w:color="auto"/>
            </w:tcBorders>
          </w:tcPr>
          <w:p w14:paraId="51D39B5D" w14:textId="68EE48ED" w:rsidR="00AD4B4E" w:rsidRPr="002C44B2" w:rsidRDefault="0094528C" w:rsidP="00785C16">
            <w:pPr>
              <w:rPr>
                <w:rFonts w:ascii="Palatino Linotype" w:hAnsi="Palatino Linotype"/>
                <w:snapToGrid w:val="0"/>
                <w:sz w:val="20"/>
                <w:szCs w:val="20"/>
              </w:rPr>
            </w:pPr>
            <w:r w:rsidRPr="00057B68">
              <w:rPr>
                <w:rFonts w:ascii="Palatino Linotype" w:hAnsi="Palatino Linotype"/>
                <w:snapToGrid w:val="0"/>
                <w:sz w:val="20"/>
              </w:rPr>
              <w:t xml:space="preserve">Imagination, Authenticity, and Individuation in Transformative Learning  </w:t>
            </w:r>
          </w:p>
        </w:tc>
        <w:tc>
          <w:tcPr>
            <w:tcW w:w="900" w:type="dxa"/>
            <w:tcBorders>
              <w:bottom w:val="single" w:sz="4" w:space="0" w:color="auto"/>
            </w:tcBorders>
          </w:tcPr>
          <w:p w14:paraId="3DFC2656" w14:textId="2512EF4B"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0D578C22" w14:textId="51D406F5"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4828</w:t>
            </w:r>
          </w:p>
        </w:tc>
        <w:tc>
          <w:tcPr>
            <w:tcW w:w="1260" w:type="dxa"/>
            <w:tcBorders>
              <w:bottom w:val="single" w:sz="4" w:space="0" w:color="auto"/>
            </w:tcBorders>
          </w:tcPr>
          <w:p w14:paraId="72A7B47D" w14:textId="358F796C" w:rsidR="00AD4B4E" w:rsidRDefault="00AD4B4E" w:rsidP="00785C16">
            <w:pPr>
              <w:jc w:val="center"/>
              <w:rPr>
                <w:rFonts w:ascii="Palatino Linotype" w:hAnsi="Palatino Linotype"/>
                <w:bCs/>
                <w:snapToGrid w:val="0"/>
                <w:sz w:val="20"/>
                <w:szCs w:val="20"/>
              </w:rPr>
            </w:pPr>
            <w:r>
              <w:rPr>
                <w:rFonts w:ascii="Palatino Linotype" w:hAnsi="Palatino Linotype"/>
                <w:bCs/>
                <w:snapToGrid w:val="0"/>
                <w:sz w:val="20"/>
                <w:szCs w:val="20"/>
              </w:rPr>
              <w:t>Spring</w:t>
            </w:r>
          </w:p>
        </w:tc>
      </w:tr>
      <w:tr w:rsidR="00AD4B4E" w:rsidRPr="001A437A" w14:paraId="042D7113" w14:textId="77777777" w:rsidTr="00B41CBE">
        <w:trPr>
          <w:trHeight w:val="476"/>
        </w:trPr>
        <w:tc>
          <w:tcPr>
            <w:tcW w:w="5850" w:type="dxa"/>
            <w:shd w:val="clear" w:color="auto" w:fill="FFFF00"/>
          </w:tcPr>
          <w:p w14:paraId="0C864DF5" w14:textId="77777777" w:rsidR="004531C4" w:rsidRDefault="004531C4" w:rsidP="00423D95">
            <w:pPr>
              <w:rPr>
                <w:rFonts w:ascii="Palatino Linotype" w:hAnsi="Palatino Linotype"/>
                <w:b/>
                <w:snapToGrid w:val="0"/>
                <w:sz w:val="20"/>
              </w:rPr>
            </w:pPr>
          </w:p>
          <w:p w14:paraId="40D69F53" w14:textId="152378D5" w:rsidR="00AD4B4E" w:rsidRPr="00F80A14" w:rsidRDefault="00AD4B4E" w:rsidP="00423D95">
            <w:pPr>
              <w:rPr>
                <w:rFonts w:ascii="Palatino Linotype" w:hAnsi="Palatino Linotype"/>
                <w:snapToGrid w:val="0"/>
                <w:sz w:val="20"/>
              </w:rPr>
            </w:pPr>
            <w:r>
              <w:rPr>
                <w:rFonts w:ascii="Palatino Linotype" w:hAnsi="Palatino Linotype"/>
                <w:b/>
                <w:snapToGrid w:val="0"/>
                <w:sz w:val="20"/>
              </w:rPr>
              <w:t xml:space="preserve">3. </w:t>
            </w:r>
            <w:r w:rsidRPr="00F80A14">
              <w:rPr>
                <w:rFonts w:ascii="Palatino Linotype" w:hAnsi="Palatino Linotype"/>
                <w:b/>
                <w:snapToGrid w:val="0"/>
                <w:sz w:val="20"/>
              </w:rPr>
              <w:t xml:space="preserve">RESEARCH </w:t>
            </w:r>
            <w:r>
              <w:rPr>
                <w:rFonts w:ascii="Palatino Linotype" w:hAnsi="Palatino Linotype"/>
                <w:b/>
                <w:snapToGrid w:val="0"/>
                <w:sz w:val="20"/>
              </w:rPr>
              <w:t>(</w:t>
            </w:r>
            <w:r w:rsidR="00924922">
              <w:rPr>
                <w:rFonts w:ascii="Palatino Linotype" w:hAnsi="Palatino Linotype"/>
                <w:b/>
                <w:snapToGrid w:val="0"/>
                <w:sz w:val="20"/>
              </w:rPr>
              <w:t xml:space="preserve">Required, </w:t>
            </w:r>
            <w:r>
              <w:rPr>
                <w:rFonts w:ascii="Palatino Linotype" w:hAnsi="Palatino Linotype"/>
                <w:b/>
                <w:snapToGrid w:val="0"/>
                <w:sz w:val="20"/>
              </w:rPr>
              <w:t>2</w:t>
            </w:r>
            <w:r w:rsidR="00531563">
              <w:rPr>
                <w:rFonts w:ascii="Palatino Linotype" w:hAnsi="Palatino Linotype"/>
                <w:b/>
                <w:snapToGrid w:val="0"/>
                <w:sz w:val="20"/>
              </w:rPr>
              <w:t xml:space="preserve"> credits</w:t>
            </w:r>
            <w:r>
              <w:rPr>
                <w:rFonts w:ascii="Palatino Linotype" w:hAnsi="Palatino Linotype"/>
                <w:b/>
                <w:snapToGrid w:val="0"/>
                <w:sz w:val="20"/>
              </w:rPr>
              <w:t>)</w:t>
            </w:r>
          </w:p>
        </w:tc>
        <w:tc>
          <w:tcPr>
            <w:tcW w:w="900" w:type="dxa"/>
            <w:shd w:val="clear" w:color="auto" w:fill="FFFF00"/>
          </w:tcPr>
          <w:p w14:paraId="447FAF44" w14:textId="77777777" w:rsidR="00924922" w:rsidRDefault="00924922" w:rsidP="00924922">
            <w:pPr>
              <w:rPr>
                <w:rFonts w:ascii="Palatino Linotype" w:hAnsi="Palatino Linotype"/>
                <w:b/>
                <w:snapToGrid w:val="0"/>
                <w:sz w:val="20"/>
              </w:rPr>
            </w:pPr>
          </w:p>
          <w:p w14:paraId="04AB06B4" w14:textId="2287882B" w:rsidR="00AD4B4E" w:rsidRDefault="00AD4B4E" w:rsidP="00423D95">
            <w:pPr>
              <w:jc w:val="center"/>
              <w:rPr>
                <w:rFonts w:ascii="Palatino Linotype" w:hAnsi="Palatino Linotype"/>
                <w:snapToGrid w:val="0"/>
                <w:sz w:val="20"/>
              </w:rPr>
            </w:pPr>
            <w:r>
              <w:rPr>
                <w:rFonts w:ascii="Palatino Linotype" w:hAnsi="Palatino Linotype"/>
                <w:b/>
                <w:snapToGrid w:val="0"/>
                <w:sz w:val="20"/>
              </w:rPr>
              <w:t>Credits</w:t>
            </w:r>
          </w:p>
        </w:tc>
        <w:tc>
          <w:tcPr>
            <w:tcW w:w="1260" w:type="dxa"/>
            <w:shd w:val="clear" w:color="auto" w:fill="FFFF00"/>
          </w:tcPr>
          <w:p w14:paraId="793968A4" w14:textId="77777777" w:rsidR="00924922" w:rsidRDefault="00924922" w:rsidP="00924922">
            <w:pPr>
              <w:rPr>
                <w:rFonts w:ascii="Palatino Linotype" w:hAnsi="Palatino Linotype"/>
                <w:b/>
                <w:snapToGrid w:val="0"/>
                <w:sz w:val="20"/>
              </w:rPr>
            </w:pPr>
          </w:p>
          <w:p w14:paraId="302CC8CF" w14:textId="71738EC7" w:rsidR="00AD4B4E" w:rsidRPr="00F80A14" w:rsidRDefault="00AD4B4E" w:rsidP="00423D95">
            <w:pPr>
              <w:jc w:val="center"/>
              <w:rPr>
                <w:rFonts w:ascii="Palatino Linotype" w:hAnsi="Palatino Linotype"/>
                <w:snapToGrid w:val="0"/>
                <w:sz w:val="20"/>
              </w:rPr>
            </w:pPr>
            <w:r w:rsidRPr="00F80A14">
              <w:rPr>
                <w:rFonts w:ascii="Palatino Linotype" w:hAnsi="Palatino Linotype"/>
                <w:b/>
                <w:snapToGrid w:val="0"/>
                <w:sz w:val="20"/>
              </w:rPr>
              <w:t>Course #</w:t>
            </w:r>
          </w:p>
        </w:tc>
        <w:tc>
          <w:tcPr>
            <w:tcW w:w="1260" w:type="dxa"/>
            <w:shd w:val="clear" w:color="auto" w:fill="FFFF00"/>
          </w:tcPr>
          <w:p w14:paraId="345E0F51" w14:textId="77777777" w:rsidR="00924922" w:rsidRDefault="00924922" w:rsidP="00924922">
            <w:pPr>
              <w:rPr>
                <w:rFonts w:ascii="Palatino Linotype" w:hAnsi="Palatino Linotype"/>
                <w:b/>
                <w:snapToGrid w:val="0"/>
                <w:sz w:val="20"/>
              </w:rPr>
            </w:pPr>
          </w:p>
          <w:p w14:paraId="4120877D" w14:textId="177E6840" w:rsidR="00924922" w:rsidRPr="00924922" w:rsidRDefault="00AD4B4E" w:rsidP="00924922">
            <w:pPr>
              <w:jc w:val="center"/>
              <w:rPr>
                <w:rFonts w:ascii="Palatino Linotype" w:hAnsi="Palatino Linotype"/>
                <w:b/>
                <w:snapToGrid w:val="0"/>
                <w:sz w:val="20"/>
              </w:rPr>
            </w:pPr>
            <w:r w:rsidRPr="00DD1DDF">
              <w:rPr>
                <w:rFonts w:ascii="Palatino Linotype" w:hAnsi="Palatino Linotype"/>
                <w:b/>
                <w:snapToGrid w:val="0"/>
                <w:sz w:val="20"/>
              </w:rPr>
              <w:t>Semester</w:t>
            </w:r>
          </w:p>
        </w:tc>
      </w:tr>
      <w:tr w:rsidR="00AD4B4E" w:rsidRPr="001A437A" w14:paraId="3B7AA6B4" w14:textId="77777777" w:rsidTr="00B41CBE">
        <w:trPr>
          <w:trHeight w:val="270"/>
        </w:trPr>
        <w:tc>
          <w:tcPr>
            <w:tcW w:w="5850" w:type="dxa"/>
            <w:tcBorders>
              <w:bottom w:val="single" w:sz="4" w:space="0" w:color="auto"/>
            </w:tcBorders>
            <w:shd w:val="clear" w:color="auto" w:fill="auto"/>
          </w:tcPr>
          <w:p w14:paraId="43E928C4" w14:textId="77777777" w:rsidR="00924922" w:rsidRDefault="00924922" w:rsidP="00423D95">
            <w:pPr>
              <w:rPr>
                <w:rFonts w:ascii="Palatino Linotype" w:hAnsi="Palatino Linotype"/>
                <w:snapToGrid w:val="0"/>
                <w:sz w:val="20"/>
              </w:rPr>
            </w:pPr>
          </w:p>
          <w:p w14:paraId="6D77201D" w14:textId="281CCAA1" w:rsidR="00AD4B4E" w:rsidRDefault="00AD4B4E" w:rsidP="00423D95">
            <w:pPr>
              <w:rPr>
                <w:rFonts w:ascii="Palatino Linotype" w:hAnsi="Palatino Linotype"/>
                <w:snapToGrid w:val="0"/>
                <w:sz w:val="20"/>
              </w:rPr>
            </w:pPr>
            <w:r>
              <w:rPr>
                <w:rFonts w:ascii="Palatino Linotype" w:hAnsi="Palatino Linotype"/>
                <w:snapToGrid w:val="0"/>
                <w:sz w:val="20"/>
              </w:rPr>
              <w:t>Learning Communities</w:t>
            </w:r>
            <w:r w:rsidR="00253175">
              <w:rPr>
                <w:rFonts w:ascii="Palatino Linotype" w:hAnsi="Palatino Linotype"/>
                <w:snapToGrid w:val="0"/>
                <w:sz w:val="20"/>
              </w:rPr>
              <w:t xml:space="preserve"> </w:t>
            </w:r>
            <w:r w:rsidR="00253175" w:rsidRPr="00852890">
              <w:rPr>
                <w:rFonts w:ascii="Palatino Linotype" w:hAnsi="Palatino Linotype"/>
                <w:snapToGrid w:val="0"/>
                <w:sz w:val="20"/>
              </w:rPr>
              <w:t>(focused on research for the integrative project)</w:t>
            </w:r>
          </w:p>
        </w:tc>
        <w:tc>
          <w:tcPr>
            <w:tcW w:w="900" w:type="dxa"/>
            <w:tcBorders>
              <w:bottom w:val="single" w:sz="4" w:space="0" w:color="auto"/>
            </w:tcBorders>
            <w:shd w:val="clear" w:color="auto" w:fill="auto"/>
          </w:tcPr>
          <w:p w14:paraId="68FEFEBC" w14:textId="77777777" w:rsidR="00924922" w:rsidRDefault="00924922" w:rsidP="00423D95">
            <w:pPr>
              <w:jc w:val="center"/>
              <w:rPr>
                <w:rFonts w:ascii="Palatino Linotype" w:hAnsi="Palatino Linotype"/>
                <w:snapToGrid w:val="0"/>
                <w:sz w:val="20"/>
              </w:rPr>
            </w:pPr>
          </w:p>
          <w:p w14:paraId="0E17F691" w14:textId="4D7DAA67" w:rsidR="00AD4B4E" w:rsidRDefault="00531563" w:rsidP="00423D95">
            <w:pPr>
              <w:jc w:val="center"/>
              <w:rPr>
                <w:rFonts w:ascii="Palatino Linotype" w:hAnsi="Palatino Linotype"/>
                <w:snapToGrid w:val="0"/>
                <w:sz w:val="20"/>
              </w:rPr>
            </w:pPr>
            <w:r>
              <w:rPr>
                <w:rFonts w:ascii="Palatino Linotype" w:hAnsi="Palatino Linotype"/>
                <w:snapToGrid w:val="0"/>
                <w:sz w:val="20"/>
              </w:rPr>
              <w:t>2</w:t>
            </w:r>
          </w:p>
        </w:tc>
        <w:tc>
          <w:tcPr>
            <w:tcW w:w="1260" w:type="dxa"/>
            <w:tcBorders>
              <w:bottom w:val="single" w:sz="4" w:space="0" w:color="auto"/>
            </w:tcBorders>
            <w:shd w:val="clear" w:color="auto" w:fill="auto"/>
            <w:vAlign w:val="center"/>
          </w:tcPr>
          <w:p w14:paraId="485AE03B" w14:textId="6C450423" w:rsidR="00AD4B4E" w:rsidRDefault="00AD4B4E" w:rsidP="00423D95">
            <w:pPr>
              <w:jc w:val="center"/>
              <w:rPr>
                <w:rFonts w:ascii="Palatino Linotype" w:hAnsi="Palatino Linotype"/>
                <w:snapToGrid w:val="0"/>
                <w:sz w:val="20"/>
              </w:rPr>
            </w:pPr>
            <w:r>
              <w:rPr>
                <w:rFonts w:ascii="Palatino Linotype" w:hAnsi="Palatino Linotype"/>
                <w:snapToGrid w:val="0"/>
                <w:sz w:val="20"/>
              </w:rPr>
              <w:t>ORLD 6914</w:t>
            </w:r>
          </w:p>
        </w:tc>
        <w:tc>
          <w:tcPr>
            <w:tcW w:w="1260" w:type="dxa"/>
            <w:tcBorders>
              <w:bottom w:val="single" w:sz="4" w:space="0" w:color="auto"/>
            </w:tcBorders>
          </w:tcPr>
          <w:p w14:paraId="05C76516" w14:textId="77777777" w:rsidR="00924922" w:rsidRDefault="00924922" w:rsidP="00924922">
            <w:pPr>
              <w:rPr>
                <w:rFonts w:ascii="Palatino Linotype" w:hAnsi="Palatino Linotype"/>
                <w:snapToGrid w:val="0"/>
                <w:sz w:val="20"/>
              </w:rPr>
            </w:pPr>
          </w:p>
          <w:p w14:paraId="6D2EEDA4" w14:textId="2D2AADD2" w:rsidR="00AD4B4E" w:rsidRDefault="00D122ED" w:rsidP="00D122ED">
            <w:pPr>
              <w:jc w:val="center"/>
              <w:rPr>
                <w:rFonts w:ascii="Palatino Linotype" w:hAnsi="Palatino Linotype"/>
                <w:snapToGrid w:val="0"/>
                <w:sz w:val="20"/>
              </w:rPr>
            </w:pPr>
            <w:r>
              <w:rPr>
                <w:rFonts w:ascii="Palatino Linotype" w:hAnsi="Palatino Linotype"/>
                <w:snapToGrid w:val="0"/>
                <w:sz w:val="20"/>
              </w:rPr>
              <w:t>Spring</w:t>
            </w:r>
          </w:p>
          <w:p w14:paraId="6159232E" w14:textId="5C8ECBD7" w:rsidR="00621801" w:rsidRDefault="00621801" w:rsidP="00423D95">
            <w:pPr>
              <w:jc w:val="center"/>
              <w:rPr>
                <w:rFonts w:ascii="Palatino Linotype" w:hAnsi="Palatino Linotype"/>
                <w:snapToGrid w:val="0"/>
                <w:sz w:val="20"/>
              </w:rPr>
            </w:pPr>
          </w:p>
        </w:tc>
      </w:tr>
      <w:tr w:rsidR="00924922" w:rsidRPr="001A437A" w14:paraId="282A351F" w14:textId="77777777" w:rsidTr="00B41CBE">
        <w:trPr>
          <w:trHeight w:val="270"/>
        </w:trPr>
        <w:tc>
          <w:tcPr>
            <w:tcW w:w="9270" w:type="dxa"/>
            <w:gridSpan w:val="4"/>
            <w:shd w:val="clear" w:color="auto" w:fill="auto"/>
          </w:tcPr>
          <w:p w14:paraId="41C3091C" w14:textId="77777777" w:rsidR="001B4BF4" w:rsidRDefault="001B4BF4" w:rsidP="001B4BF4">
            <w:pPr>
              <w:rPr>
                <w:rFonts w:ascii="Palatino Linotype" w:hAnsi="Palatino Linotype"/>
                <w:b/>
                <w:bCs/>
                <w:snapToGrid w:val="0"/>
                <w:sz w:val="20"/>
              </w:rPr>
            </w:pPr>
          </w:p>
          <w:p w14:paraId="76742F9E" w14:textId="6253BE93" w:rsidR="00924922" w:rsidRPr="001B4BF4" w:rsidRDefault="00924922" w:rsidP="001B4BF4">
            <w:pPr>
              <w:jc w:val="center"/>
              <w:rPr>
                <w:rFonts w:ascii="Palatino Linotype" w:hAnsi="Palatino Linotype"/>
                <w:snapToGrid w:val="0"/>
                <w:color w:val="FF0000"/>
                <w:sz w:val="20"/>
              </w:rPr>
            </w:pPr>
            <w:r w:rsidRPr="001B4BF4">
              <w:rPr>
                <w:rFonts w:ascii="Palatino Linotype" w:hAnsi="Palatino Linotype"/>
                <w:b/>
                <w:bCs/>
                <w:snapToGrid w:val="0"/>
                <w:color w:val="FF0000"/>
                <w:sz w:val="20"/>
              </w:rPr>
              <w:t>Total from Required Courses Above</w:t>
            </w:r>
            <w:r w:rsidRPr="001B4BF4">
              <w:rPr>
                <w:rFonts w:ascii="Palatino Linotype" w:hAnsi="Palatino Linotype"/>
                <w:snapToGrid w:val="0"/>
                <w:color w:val="FF0000"/>
                <w:sz w:val="20"/>
              </w:rPr>
              <w:t>: 22 or 23 credits</w:t>
            </w:r>
          </w:p>
          <w:p w14:paraId="1FF22961" w14:textId="2F29ECF5" w:rsidR="001B4BF4" w:rsidRDefault="001B4BF4" w:rsidP="001B4BF4">
            <w:pPr>
              <w:rPr>
                <w:rFonts w:ascii="Palatino Linotype" w:hAnsi="Palatino Linotype"/>
                <w:snapToGrid w:val="0"/>
                <w:sz w:val="20"/>
              </w:rPr>
            </w:pPr>
          </w:p>
        </w:tc>
      </w:tr>
      <w:tr w:rsidR="00AD4B4E" w:rsidRPr="001A437A" w14:paraId="5AD614A4" w14:textId="77777777" w:rsidTr="00B41CBE">
        <w:trPr>
          <w:trHeight w:val="270"/>
        </w:trPr>
        <w:tc>
          <w:tcPr>
            <w:tcW w:w="5850" w:type="dxa"/>
            <w:shd w:val="clear" w:color="auto" w:fill="FFFF00"/>
          </w:tcPr>
          <w:p w14:paraId="1DFF2EC8" w14:textId="77777777" w:rsidR="004531C4" w:rsidRDefault="004531C4" w:rsidP="00AD4B4E">
            <w:pPr>
              <w:rPr>
                <w:rFonts w:ascii="Palatino Linotype" w:hAnsi="Palatino Linotype"/>
                <w:b/>
                <w:snapToGrid w:val="0"/>
                <w:sz w:val="20"/>
              </w:rPr>
            </w:pPr>
          </w:p>
          <w:p w14:paraId="440D1A8A" w14:textId="62BFC7AF" w:rsidR="00AD4B4E" w:rsidRDefault="00AD4B4E" w:rsidP="00AD4B4E">
            <w:pPr>
              <w:rPr>
                <w:rFonts w:ascii="Palatino Linotype" w:hAnsi="Palatino Linotype"/>
                <w:b/>
                <w:snapToGrid w:val="0"/>
                <w:color w:val="FF0000"/>
                <w:sz w:val="20"/>
              </w:rPr>
            </w:pPr>
            <w:r>
              <w:rPr>
                <w:rFonts w:ascii="Palatino Linotype" w:hAnsi="Palatino Linotype"/>
                <w:b/>
                <w:snapToGrid w:val="0"/>
                <w:sz w:val="20"/>
              </w:rPr>
              <w:t>4. ELECTIVES (13</w:t>
            </w:r>
            <w:r w:rsidR="00B42506">
              <w:rPr>
                <w:rFonts w:ascii="Palatino Linotype" w:hAnsi="Palatino Linotype"/>
                <w:b/>
                <w:snapToGrid w:val="0"/>
                <w:sz w:val="20"/>
              </w:rPr>
              <w:t>-14</w:t>
            </w:r>
            <w:r>
              <w:rPr>
                <w:rFonts w:ascii="Palatino Linotype" w:hAnsi="Palatino Linotype"/>
                <w:b/>
                <w:snapToGrid w:val="0"/>
                <w:sz w:val="20"/>
              </w:rPr>
              <w:t xml:space="preserve"> credits total</w:t>
            </w:r>
            <w:r w:rsidR="003C2FFE">
              <w:rPr>
                <w:rFonts w:ascii="Palatino Linotype" w:hAnsi="Palatino Linotype"/>
                <w:b/>
                <w:snapToGrid w:val="0"/>
                <w:sz w:val="20"/>
              </w:rPr>
              <w:t>, including 6 breadth credits required</w:t>
            </w:r>
            <w:r>
              <w:rPr>
                <w:rFonts w:ascii="Palatino Linotype" w:hAnsi="Palatino Linotype"/>
                <w:b/>
                <w:snapToGrid w:val="0"/>
                <w:sz w:val="20"/>
              </w:rPr>
              <w:t>)</w:t>
            </w:r>
            <w:r w:rsidR="00621801">
              <w:rPr>
                <w:rFonts w:ascii="Palatino Linotype" w:hAnsi="Palatino Linotype"/>
                <w:b/>
                <w:snapToGrid w:val="0"/>
                <w:sz w:val="20"/>
              </w:rPr>
              <w:t xml:space="preserve"> </w:t>
            </w:r>
            <w:r w:rsidR="00D93CAB" w:rsidRPr="003073A6">
              <w:rPr>
                <w:rFonts w:ascii="Palatino Linotype" w:hAnsi="Palatino Linotype"/>
                <w:bCs/>
                <w:snapToGrid w:val="0"/>
                <w:sz w:val="20"/>
              </w:rPr>
              <w:t>You may choose from the variety of online and in-person courses listed in this guide, as well as from other courses across the college, in consultation with, and approval of your advisor. These include a breadth requirement from Teachers College for MA students, of a minimum of 6 credits outside of ORLD courses.</w:t>
            </w:r>
            <w:r w:rsidR="00414A83">
              <w:rPr>
                <w:rFonts w:ascii="Palatino Linotype" w:hAnsi="Palatino Linotype"/>
                <w:b/>
                <w:snapToGrid w:val="0"/>
                <w:color w:val="FF0000"/>
                <w:sz w:val="20"/>
              </w:rPr>
              <w:br/>
            </w:r>
          </w:p>
          <w:p w14:paraId="6B812EB9" w14:textId="0714CD1A" w:rsidR="00414A83" w:rsidRPr="00924922" w:rsidRDefault="00414A83" w:rsidP="00AD4B4E">
            <w:pPr>
              <w:rPr>
                <w:rFonts w:ascii="Palatino Linotype" w:hAnsi="Palatino Linotype"/>
                <w:b/>
                <w:snapToGrid w:val="0"/>
                <w:sz w:val="20"/>
              </w:rPr>
            </w:pPr>
          </w:p>
        </w:tc>
        <w:tc>
          <w:tcPr>
            <w:tcW w:w="900" w:type="dxa"/>
            <w:shd w:val="clear" w:color="auto" w:fill="FFFF00"/>
          </w:tcPr>
          <w:p w14:paraId="55EA508A" w14:textId="58B50165" w:rsidR="00AD4B4E" w:rsidRDefault="00AD4B4E" w:rsidP="00AD4B4E">
            <w:pPr>
              <w:jc w:val="center"/>
              <w:rPr>
                <w:rFonts w:ascii="Palatino Linotype" w:hAnsi="Palatino Linotype"/>
                <w:snapToGrid w:val="0"/>
                <w:sz w:val="20"/>
              </w:rPr>
            </w:pPr>
          </w:p>
        </w:tc>
        <w:tc>
          <w:tcPr>
            <w:tcW w:w="1260" w:type="dxa"/>
            <w:shd w:val="clear" w:color="auto" w:fill="FFFF00"/>
          </w:tcPr>
          <w:p w14:paraId="1920AD1B" w14:textId="5231B9E2" w:rsidR="00AD4B4E" w:rsidRPr="00F80A14" w:rsidRDefault="00AD4B4E" w:rsidP="00AD4B4E">
            <w:pPr>
              <w:jc w:val="center"/>
              <w:rPr>
                <w:rFonts w:ascii="Palatino Linotype" w:hAnsi="Palatino Linotype"/>
                <w:snapToGrid w:val="0"/>
                <w:sz w:val="20"/>
              </w:rPr>
            </w:pPr>
          </w:p>
        </w:tc>
        <w:tc>
          <w:tcPr>
            <w:tcW w:w="1260" w:type="dxa"/>
            <w:shd w:val="clear" w:color="auto" w:fill="FFFF00"/>
          </w:tcPr>
          <w:p w14:paraId="159D98A9" w14:textId="0EF46E22" w:rsidR="00AD4B4E" w:rsidRDefault="00AD4B4E" w:rsidP="00AD4B4E">
            <w:pPr>
              <w:jc w:val="center"/>
              <w:rPr>
                <w:rFonts w:ascii="Palatino Linotype" w:hAnsi="Palatino Linotype"/>
                <w:snapToGrid w:val="0"/>
                <w:sz w:val="20"/>
              </w:rPr>
            </w:pPr>
          </w:p>
        </w:tc>
      </w:tr>
      <w:tr w:rsidR="00712975" w:rsidRPr="001A437A" w14:paraId="04485570" w14:textId="77777777" w:rsidTr="00BB13D7">
        <w:trPr>
          <w:trHeight w:val="237"/>
        </w:trPr>
        <w:tc>
          <w:tcPr>
            <w:tcW w:w="5850" w:type="dxa"/>
          </w:tcPr>
          <w:p w14:paraId="1B1D397F" w14:textId="77777777" w:rsidR="00712975" w:rsidRDefault="00712975" w:rsidP="00BB13D7">
            <w:pPr>
              <w:rPr>
                <w:rFonts w:ascii="Palatino Linotype" w:hAnsi="Palatino Linotype"/>
                <w:b/>
                <w:bCs/>
                <w:snapToGrid w:val="0"/>
                <w:color w:val="7030A0"/>
                <w:sz w:val="20"/>
              </w:rPr>
            </w:pPr>
          </w:p>
          <w:p w14:paraId="4B336E4A" w14:textId="31C9417C" w:rsidR="00712975" w:rsidRDefault="00712975" w:rsidP="00BB13D7">
            <w:pPr>
              <w:rPr>
                <w:rFonts w:ascii="Palatino Linotype" w:hAnsi="Palatino Linotype"/>
                <w:snapToGrid w:val="0"/>
                <w:sz w:val="20"/>
                <w:szCs w:val="20"/>
              </w:rPr>
            </w:pPr>
            <w:r w:rsidRPr="003C2FFE">
              <w:rPr>
                <w:rFonts w:ascii="Palatino Linotype" w:hAnsi="Palatino Linotype"/>
                <w:b/>
                <w:bCs/>
                <w:snapToGrid w:val="0"/>
                <w:color w:val="7030A0"/>
                <w:sz w:val="20"/>
              </w:rPr>
              <w:t>4</w:t>
            </w:r>
            <w:r w:rsidR="00792DC7">
              <w:rPr>
                <w:rFonts w:ascii="Palatino Linotype" w:hAnsi="Palatino Linotype"/>
                <w:b/>
                <w:bCs/>
                <w:snapToGrid w:val="0"/>
                <w:color w:val="7030A0"/>
                <w:sz w:val="20"/>
              </w:rPr>
              <w:t>a</w:t>
            </w:r>
            <w:r w:rsidRPr="003C2FFE">
              <w:rPr>
                <w:rFonts w:ascii="Palatino Linotype" w:hAnsi="Palatino Linotype"/>
                <w:b/>
                <w:bCs/>
                <w:snapToGrid w:val="0"/>
                <w:color w:val="7030A0"/>
                <w:sz w:val="20"/>
              </w:rPr>
              <w:t>. E</w:t>
            </w:r>
            <w:r>
              <w:rPr>
                <w:rFonts w:ascii="Palatino Linotype" w:hAnsi="Palatino Linotype"/>
                <w:b/>
                <w:bCs/>
                <w:snapToGrid w:val="0"/>
                <w:color w:val="7030A0"/>
                <w:sz w:val="20"/>
              </w:rPr>
              <w:t>LE</w:t>
            </w:r>
            <w:r w:rsidRPr="003C2FFE">
              <w:rPr>
                <w:rFonts w:ascii="Palatino Linotype" w:hAnsi="Palatino Linotype"/>
                <w:b/>
                <w:bCs/>
                <w:snapToGrid w:val="0"/>
                <w:color w:val="7030A0"/>
                <w:sz w:val="20"/>
              </w:rPr>
              <w:t xml:space="preserve">CTIVES: </w:t>
            </w:r>
            <w:r>
              <w:rPr>
                <w:rFonts w:ascii="Palatino Linotype" w:hAnsi="Palatino Linotype"/>
                <w:b/>
                <w:bCs/>
                <w:snapToGrid w:val="0"/>
                <w:color w:val="7030A0"/>
                <w:sz w:val="20"/>
              </w:rPr>
              <w:t>Leadership</w:t>
            </w:r>
            <w:r w:rsidRPr="003C2FFE">
              <w:rPr>
                <w:rFonts w:ascii="Palatino Linotype" w:hAnsi="Palatino Linotype"/>
                <w:b/>
                <w:bCs/>
                <w:snapToGrid w:val="0"/>
                <w:color w:val="7030A0"/>
                <w:sz w:val="20"/>
              </w:rPr>
              <w:t xml:space="preserve"> </w:t>
            </w:r>
            <w:r>
              <w:rPr>
                <w:rFonts w:ascii="Palatino Linotype" w:hAnsi="Palatino Linotype"/>
                <w:b/>
                <w:bCs/>
                <w:snapToGrid w:val="0"/>
                <w:color w:val="7030A0"/>
                <w:sz w:val="20"/>
              </w:rPr>
              <w:t>&amp; Organization</w:t>
            </w:r>
          </w:p>
        </w:tc>
        <w:tc>
          <w:tcPr>
            <w:tcW w:w="900" w:type="dxa"/>
          </w:tcPr>
          <w:p w14:paraId="0F1AECB8" w14:textId="77777777" w:rsidR="00712975" w:rsidRPr="00876D45" w:rsidRDefault="00712975" w:rsidP="00BB13D7">
            <w:pPr>
              <w:jc w:val="center"/>
              <w:rPr>
                <w:rFonts w:ascii="Palatino Linotype" w:hAnsi="Palatino Linotype"/>
                <w:snapToGrid w:val="0"/>
                <w:sz w:val="20"/>
                <w:szCs w:val="20"/>
              </w:rPr>
            </w:pPr>
            <w:r w:rsidRPr="003C2FFE">
              <w:rPr>
                <w:rFonts w:ascii="Palatino Linotype" w:hAnsi="Palatino Linotype"/>
                <w:b/>
                <w:snapToGrid w:val="0"/>
                <w:color w:val="7030A0"/>
                <w:sz w:val="20"/>
              </w:rPr>
              <w:t>Credits</w:t>
            </w:r>
          </w:p>
        </w:tc>
        <w:tc>
          <w:tcPr>
            <w:tcW w:w="1260" w:type="dxa"/>
          </w:tcPr>
          <w:p w14:paraId="16F80E89" w14:textId="77777777" w:rsidR="00712975" w:rsidRDefault="00712975" w:rsidP="00BB13D7">
            <w:pPr>
              <w:jc w:val="center"/>
              <w:rPr>
                <w:rFonts w:ascii="Palatino Linotype" w:hAnsi="Palatino Linotype"/>
                <w:bCs/>
                <w:snapToGrid w:val="0"/>
                <w:sz w:val="20"/>
                <w:szCs w:val="20"/>
              </w:rPr>
            </w:pPr>
            <w:r w:rsidRPr="003C2FFE">
              <w:rPr>
                <w:rFonts w:ascii="Palatino Linotype" w:hAnsi="Palatino Linotype"/>
                <w:b/>
                <w:snapToGrid w:val="0"/>
                <w:color w:val="7030A0"/>
                <w:sz w:val="20"/>
              </w:rPr>
              <w:t>Course #</w:t>
            </w:r>
          </w:p>
        </w:tc>
        <w:tc>
          <w:tcPr>
            <w:tcW w:w="1260" w:type="dxa"/>
          </w:tcPr>
          <w:p w14:paraId="45526061" w14:textId="77777777" w:rsidR="00712975" w:rsidRDefault="00712975" w:rsidP="00BB13D7">
            <w:pPr>
              <w:jc w:val="center"/>
              <w:rPr>
                <w:rFonts w:ascii="Palatino Linotype" w:hAnsi="Palatino Linotype"/>
                <w:bCs/>
                <w:snapToGrid w:val="0"/>
                <w:sz w:val="20"/>
                <w:szCs w:val="20"/>
              </w:rPr>
            </w:pPr>
            <w:r w:rsidRPr="003C2FFE">
              <w:rPr>
                <w:rFonts w:ascii="Palatino Linotype" w:hAnsi="Palatino Linotype"/>
                <w:b/>
                <w:snapToGrid w:val="0"/>
                <w:color w:val="7030A0"/>
                <w:sz w:val="20"/>
              </w:rPr>
              <w:t>Semester</w:t>
            </w:r>
          </w:p>
        </w:tc>
      </w:tr>
      <w:tr w:rsidR="00712975" w:rsidRPr="001A437A" w14:paraId="5AFAC699" w14:textId="77777777" w:rsidTr="00BB13D7">
        <w:trPr>
          <w:trHeight w:val="237"/>
        </w:trPr>
        <w:tc>
          <w:tcPr>
            <w:tcW w:w="5850" w:type="dxa"/>
          </w:tcPr>
          <w:p w14:paraId="66026840" w14:textId="77777777" w:rsidR="00712975" w:rsidRPr="0024523E" w:rsidRDefault="00712975" w:rsidP="00BB13D7">
            <w:pPr>
              <w:rPr>
                <w:rFonts w:ascii="Palatino Linotype" w:hAnsi="Palatino Linotype"/>
                <w:snapToGrid w:val="0"/>
                <w:sz w:val="20"/>
              </w:rPr>
            </w:pPr>
            <w:r w:rsidRPr="0024523E">
              <w:rPr>
                <w:rFonts w:ascii="Palatino Linotype" w:hAnsi="Palatino Linotype"/>
                <w:snapToGrid w:val="0"/>
                <w:sz w:val="20"/>
              </w:rPr>
              <w:t>Global and Strategic Human Resource Development in Organizations</w:t>
            </w:r>
          </w:p>
        </w:tc>
        <w:tc>
          <w:tcPr>
            <w:tcW w:w="900" w:type="dxa"/>
          </w:tcPr>
          <w:p w14:paraId="056652CB" w14:textId="77777777" w:rsidR="00712975" w:rsidRDefault="00712975" w:rsidP="00BB13D7">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4182ECAB" w14:textId="77777777" w:rsidR="00712975" w:rsidRDefault="00712975" w:rsidP="00BB13D7">
            <w:pPr>
              <w:jc w:val="center"/>
              <w:rPr>
                <w:rFonts w:ascii="Palatino Linotype" w:hAnsi="Palatino Linotype"/>
                <w:snapToGrid w:val="0"/>
                <w:sz w:val="20"/>
              </w:rPr>
            </w:pPr>
            <w:r>
              <w:rPr>
                <w:rFonts w:ascii="Palatino Linotype" w:hAnsi="Palatino Linotype"/>
                <w:snapToGrid w:val="0"/>
                <w:sz w:val="20"/>
              </w:rPr>
              <w:t>ORLD 5062</w:t>
            </w:r>
          </w:p>
        </w:tc>
        <w:tc>
          <w:tcPr>
            <w:tcW w:w="1260" w:type="dxa"/>
          </w:tcPr>
          <w:p w14:paraId="56BE3B6E" w14:textId="77777777" w:rsidR="00712975" w:rsidRDefault="00712975" w:rsidP="00BB13D7">
            <w:pPr>
              <w:jc w:val="center"/>
              <w:rPr>
                <w:rFonts w:ascii="Palatino Linotype" w:hAnsi="Palatino Linotype"/>
                <w:snapToGrid w:val="0"/>
                <w:sz w:val="20"/>
              </w:rPr>
            </w:pPr>
            <w:r>
              <w:rPr>
                <w:rFonts w:ascii="Palatino Linotype" w:hAnsi="Palatino Linotype"/>
                <w:snapToGrid w:val="0"/>
                <w:sz w:val="20"/>
              </w:rPr>
              <w:t>Spring</w:t>
            </w:r>
          </w:p>
        </w:tc>
      </w:tr>
      <w:tr w:rsidR="00792DC7" w:rsidRPr="001A437A" w14:paraId="255ECB0B" w14:textId="77777777" w:rsidTr="00BB13D7">
        <w:trPr>
          <w:trHeight w:val="237"/>
        </w:trPr>
        <w:tc>
          <w:tcPr>
            <w:tcW w:w="5850" w:type="dxa"/>
          </w:tcPr>
          <w:p w14:paraId="1C403761" w14:textId="77777777" w:rsidR="00792DC7" w:rsidRDefault="00792DC7" w:rsidP="00BB13D7">
            <w:pPr>
              <w:rPr>
                <w:rFonts w:ascii="Palatino Linotype" w:hAnsi="Palatino Linotype"/>
                <w:snapToGrid w:val="0"/>
                <w:sz w:val="20"/>
                <w:szCs w:val="20"/>
              </w:rPr>
            </w:pPr>
            <w:r>
              <w:rPr>
                <w:rFonts w:ascii="Palatino Linotype" w:hAnsi="Palatino Linotype"/>
                <w:snapToGrid w:val="0"/>
                <w:sz w:val="20"/>
              </w:rPr>
              <w:t>Management &amp; Leadership Skills (F2F)</w:t>
            </w:r>
          </w:p>
        </w:tc>
        <w:tc>
          <w:tcPr>
            <w:tcW w:w="900" w:type="dxa"/>
          </w:tcPr>
          <w:p w14:paraId="669949C5" w14:textId="77777777" w:rsidR="00792DC7" w:rsidRPr="00876D45" w:rsidRDefault="00792DC7" w:rsidP="00BB13D7">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tcPr>
          <w:p w14:paraId="21AFF9FD" w14:textId="77777777" w:rsidR="00792DC7" w:rsidRDefault="00792DC7" w:rsidP="00BB13D7">
            <w:pPr>
              <w:jc w:val="center"/>
              <w:rPr>
                <w:rFonts w:ascii="Palatino Linotype" w:hAnsi="Palatino Linotype"/>
                <w:bCs/>
                <w:snapToGrid w:val="0"/>
                <w:sz w:val="20"/>
                <w:szCs w:val="20"/>
              </w:rPr>
            </w:pPr>
            <w:r>
              <w:rPr>
                <w:rFonts w:ascii="Palatino Linotype" w:hAnsi="Palatino Linotype"/>
                <w:snapToGrid w:val="0"/>
                <w:sz w:val="20"/>
              </w:rPr>
              <w:t>ORLD 4085</w:t>
            </w:r>
          </w:p>
        </w:tc>
        <w:tc>
          <w:tcPr>
            <w:tcW w:w="1260" w:type="dxa"/>
          </w:tcPr>
          <w:p w14:paraId="77161634" w14:textId="77777777" w:rsidR="00792DC7" w:rsidRDefault="00792DC7" w:rsidP="00BB13D7">
            <w:pPr>
              <w:jc w:val="center"/>
              <w:rPr>
                <w:rFonts w:ascii="Palatino Linotype" w:hAnsi="Palatino Linotype"/>
                <w:bCs/>
                <w:snapToGrid w:val="0"/>
                <w:sz w:val="20"/>
                <w:szCs w:val="20"/>
              </w:rPr>
            </w:pPr>
            <w:r>
              <w:rPr>
                <w:rFonts w:ascii="Palatino Linotype" w:hAnsi="Palatino Linotype"/>
                <w:snapToGrid w:val="0"/>
                <w:sz w:val="20"/>
              </w:rPr>
              <w:t>Fall</w:t>
            </w:r>
          </w:p>
        </w:tc>
      </w:tr>
      <w:tr w:rsidR="00712975" w:rsidRPr="001A437A" w14:paraId="47D7D1F0" w14:textId="77777777" w:rsidTr="00BB13D7">
        <w:trPr>
          <w:trHeight w:val="237"/>
        </w:trPr>
        <w:tc>
          <w:tcPr>
            <w:tcW w:w="5850" w:type="dxa"/>
          </w:tcPr>
          <w:p w14:paraId="72A9D3F8" w14:textId="77777777" w:rsidR="00712975" w:rsidRDefault="00712975" w:rsidP="00BB13D7">
            <w:pPr>
              <w:rPr>
                <w:rFonts w:ascii="Palatino Linotype" w:hAnsi="Palatino Linotype"/>
                <w:snapToGrid w:val="0"/>
                <w:sz w:val="20"/>
                <w:szCs w:val="20"/>
              </w:rPr>
            </w:pPr>
            <w:r>
              <w:rPr>
                <w:rFonts w:ascii="Palatino Linotype" w:hAnsi="Palatino Linotype"/>
                <w:snapToGrid w:val="0"/>
                <w:sz w:val="20"/>
                <w:szCs w:val="20"/>
              </w:rPr>
              <w:t>The Learning Organization: The Digital Workspace</w:t>
            </w:r>
          </w:p>
        </w:tc>
        <w:tc>
          <w:tcPr>
            <w:tcW w:w="900" w:type="dxa"/>
          </w:tcPr>
          <w:p w14:paraId="7835CB60" w14:textId="77777777" w:rsidR="00712975" w:rsidRPr="00876D45" w:rsidRDefault="00712975" w:rsidP="00BB13D7">
            <w:pPr>
              <w:jc w:val="center"/>
              <w:rPr>
                <w:rFonts w:ascii="Palatino Linotype" w:hAnsi="Palatino Linotype"/>
                <w:snapToGrid w:val="0"/>
                <w:sz w:val="20"/>
                <w:szCs w:val="20"/>
              </w:rPr>
            </w:pPr>
            <w:r>
              <w:rPr>
                <w:rFonts w:ascii="Palatino Linotype" w:hAnsi="Palatino Linotype"/>
                <w:snapToGrid w:val="0"/>
                <w:sz w:val="20"/>
                <w:szCs w:val="20"/>
              </w:rPr>
              <w:t>3</w:t>
            </w:r>
          </w:p>
        </w:tc>
        <w:tc>
          <w:tcPr>
            <w:tcW w:w="1260" w:type="dxa"/>
          </w:tcPr>
          <w:p w14:paraId="42C80C80" w14:textId="77777777" w:rsidR="00712975" w:rsidRDefault="00712975" w:rsidP="00BB13D7">
            <w:pPr>
              <w:jc w:val="center"/>
              <w:rPr>
                <w:rFonts w:ascii="Palatino Linotype" w:hAnsi="Palatino Linotype"/>
                <w:bCs/>
                <w:snapToGrid w:val="0"/>
                <w:sz w:val="20"/>
                <w:szCs w:val="20"/>
              </w:rPr>
            </w:pPr>
            <w:r>
              <w:rPr>
                <w:rFonts w:ascii="Palatino Linotype" w:hAnsi="Palatino Linotype"/>
                <w:bCs/>
                <w:snapToGrid w:val="0"/>
                <w:sz w:val="20"/>
                <w:szCs w:val="20"/>
              </w:rPr>
              <w:t>ORLD 5061</w:t>
            </w:r>
          </w:p>
        </w:tc>
        <w:tc>
          <w:tcPr>
            <w:tcW w:w="1260" w:type="dxa"/>
          </w:tcPr>
          <w:p w14:paraId="0F945043" w14:textId="77777777" w:rsidR="00712975" w:rsidRDefault="00712975" w:rsidP="00BB13D7">
            <w:pPr>
              <w:jc w:val="center"/>
              <w:rPr>
                <w:rFonts w:ascii="Palatino Linotype" w:hAnsi="Palatino Linotype"/>
                <w:bCs/>
                <w:snapToGrid w:val="0"/>
                <w:sz w:val="20"/>
                <w:szCs w:val="20"/>
              </w:rPr>
            </w:pPr>
            <w:r>
              <w:rPr>
                <w:rFonts w:ascii="Palatino Linotype" w:hAnsi="Palatino Linotype"/>
                <w:bCs/>
                <w:snapToGrid w:val="0"/>
                <w:sz w:val="20"/>
                <w:szCs w:val="20"/>
              </w:rPr>
              <w:t>Summer, Fall</w:t>
            </w:r>
          </w:p>
        </w:tc>
      </w:tr>
      <w:tr w:rsidR="00712975" w:rsidRPr="001A437A" w14:paraId="5E515B7F" w14:textId="77777777" w:rsidTr="00BB13D7">
        <w:trPr>
          <w:trHeight w:val="237"/>
        </w:trPr>
        <w:tc>
          <w:tcPr>
            <w:tcW w:w="5850" w:type="dxa"/>
          </w:tcPr>
          <w:p w14:paraId="3D9DB57C" w14:textId="77777777" w:rsidR="00712975" w:rsidRPr="00891E7C" w:rsidRDefault="00712975" w:rsidP="00BB13D7">
            <w:pPr>
              <w:rPr>
                <w:rFonts w:ascii="Palatino Linotype" w:hAnsi="Palatino Linotype"/>
                <w:sz w:val="20"/>
                <w:szCs w:val="20"/>
              </w:rPr>
            </w:pPr>
            <w:r>
              <w:rPr>
                <w:rFonts w:ascii="Palatino Linotype" w:hAnsi="Palatino Linotype"/>
                <w:snapToGrid w:val="0"/>
                <w:sz w:val="20"/>
                <w:szCs w:val="20"/>
              </w:rPr>
              <w:t>Leadership</w:t>
            </w:r>
            <w:r w:rsidRPr="00876D45">
              <w:rPr>
                <w:rFonts w:ascii="Palatino Linotype" w:hAnsi="Palatino Linotype"/>
                <w:snapToGrid w:val="0"/>
                <w:sz w:val="20"/>
                <w:szCs w:val="20"/>
              </w:rPr>
              <w:t xml:space="preserve"> for Adult Development</w:t>
            </w:r>
            <w:r>
              <w:rPr>
                <w:rFonts w:ascii="Palatino Linotype" w:hAnsi="Palatino Linotype"/>
                <w:snapToGrid w:val="0"/>
                <w:sz w:val="20"/>
                <w:szCs w:val="20"/>
              </w:rPr>
              <w:t xml:space="preserve"> (Online, limited enrollment, by instruction permission only)</w:t>
            </w:r>
          </w:p>
        </w:tc>
        <w:tc>
          <w:tcPr>
            <w:tcW w:w="900" w:type="dxa"/>
          </w:tcPr>
          <w:p w14:paraId="664832F5" w14:textId="77777777" w:rsidR="00712975" w:rsidRDefault="00712975" w:rsidP="00BB13D7">
            <w:pPr>
              <w:jc w:val="center"/>
              <w:rPr>
                <w:rFonts w:ascii="Palatino Linotype" w:hAnsi="Palatino Linotype"/>
                <w:snapToGrid w:val="0"/>
                <w:sz w:val="20"/>
              </w:rPr>
            </w:pPr>
            <w:r w:rsidRPr="00876D45">
              <w:rPr>
                <w:rFonts w:ascii="Palatino Linotype" w:hAnsi="Palatino Linotype"/>
                <w:snapToGrid w:val="0"/>
                <w:sz w:val="20"/>
                <w:szCs w:val="20"/>
              </w:rPr>
              <w:t>3</w:t>
            </w:r>
          </w:p>
        </w:tc>
        <w:tc>
          <w:tcPr>
            <w:tcW w:w="1260" w:type="dxa"/>
          </w:tcPr>
          <w:p w14:paraId="7AD7C3D5" w14:textId="77777777" w:rsidR="00712975" w:rsidRDefault="00712975" w:rsidP="00BB13D7">
            <w:pPr>
              <w:jc w:val="center"/>
              <w:rPr>
                <w:rFonts w:ascii="Palatino Linotype" w:hAnsi="Palatino Linotype"/>
                <w:snapToGrid w:val="0"/>
                <w:sz w:val="20"/>
              </w:rPr>
            </w:pPr>
            <w:r>
              <w:rPr>
                <w:rFonts w:ascii="Palatino Linotype" w:hAnsi="Palatino Linotype"/>
                <w:bCs/>
                <w:snapToGrid w:val="0"/>
                <w:sz w:val="20"/>
                <w:szCs w:val="20"/>
              </w:rPr>
              <w:t xml:space="preserve">ORLD </w:t>
            </w:r>
            <w:r w:rsidRPr="00876D45">
              <w:rPr>
                <w:rFonts w:ascii="Palatino Linotype" w:hAnsi="Palatino Linotype"/>
                <w:bCs/>
                <w:snapToGrid w:val="0"/>
                <w:sz w:val="20"/>
                <w:szCs w:val="20"/>
              </w:rPr>
              <w:t>5070</w:t>
            </w:r>
          </w:p>
        </w:tc>
        <w:tc>
          <w:tcPr>
            <w:tcW w:w="1260" w:type="dxa"/>
          </w:tcPr>
          <w:p w14:paraId="4280B29F" w14:textId="77777777" w:rsidR="00712975" w:rsidRDefault="00712975" w:rsidP="00BB13D7">
            <w:pPr>
              <w:jc w:val="center"/>
              <w:rPr>
                <w:rFonts w:ascii="Palatino Linotype" w:hAnsi="Palatino Linotype"/>
                <w:snapToGrid w:val="0"/>
                <w:sz w:val="20"/>
              </w:rPr>
            </w:pPr>
            <w:r>
              <w:rPr>
                <w:rFonts w:ascii="Palatino Linotype" w:hAnsi="Palatino Linotype"/>
                <w:bCs/>
                <w:snapToGrid w:val="0"/>
                <w:sz w:val="20"/>
                <w:szCs w:val="20"/>
              </w:rPr>
              <w:t>Varies</w:t>
            </w:r>
          </w:p>
        </w:tc>
      </w:tr>
      <w:tr w:rsidR="00AD4B4E" w:rsidRPr="001A437A" w14:paraId="739E08EE" w14:textId="77777777" w:rsidTr="00B41CBE">
        <w:trPr>
          <w:trHeight w:val="270"/>
        </w:trPr>
        <w:tc>
          <w:tcPr>
            <w:tcW w:w="5850" w:type="dxa"/>
            <w:shd w:val="clear" w:color="auto" w:fill="auto"/>
          </w:tcPr>
          <w:p w14:paraId="133BD340" w14:textId="77777777" w:rsidR="00621801" w:rsidRDefault="00621801" w:rsidP="00AD4B4E">
            <w:pPr>
              <w:rPr>
                <w:rFonts w:ascii="Palatino Linotype" w:hAnsi="Palatino Linotype"/>
                <w:b/>
                <w:bCs/>
                <w:snapToGrid w:val="0"/>
                <w:color w:val="7030A0"/>
                <w:sz w:val="20"/>
              </w:rPr>
            </w:pPr>
          </w:p>
          <w:p w14:paraId="2DD2AE0B" w14:textId="471AA13D" w:rsidR="00AD4B4E" w:rsidRPr="003C2FFE" w:rsidRDefault="00AD4B4E" w:rsidP="00AD4B4E">
            <w:pPr>
              <w:rPr>
                <w:rFonts w:ascii="Palatino Linotype" w:hAnsi="Palatino Linotype"/>
                <w:b/>
                <w:bCs/>
                <w:snapToGrid w:val="0"/>
                <w:color w:val="7030A0"/>
                <w:sz w:val="20"/>
              </w:rPr>
            </w:pPr>
            <w:r w:rsidRPr="003C2FFE">
              <w:rPr>
                <w:rFonts w:ascii="Palatino Linotype" w:hAnsi="Palatino Linotype"/>
                <w:b/>
                <w:bCs/>
                <w:snapToGrid w:val="0"/>
                <w:color w:val="7030A0"/>
                <w:sz w:val="20"/>
              </w:rPr>
              <w:t>4</w:t>
            </w:r>
            <w:r w:rsidR="00792DC7">
              <w:rPr>
                <w:rFonts w:ascii="Palatino Linotype" w:hAnsi="Palatino Linotype"/>
                <w:b/>
                <w:bCs/>
                <w:snapToGrid w:val="0"/>
                <w:color w:val="7030A0"/>
                <w:sz w:val="20"/>
              </w:rPr>
              <w:t>b</w:t>
            </w:r>
            <w:r w:rsidRPr="003C2FFE">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 xml:space="preserve">ELECTIVES: Applied Workshops in Adult Learning </w:t>
            </w:r>
            <w:r w:rsidR="00F0649E">
              <w:rPr>
                <w:rFonts w:ascii="Palatino Linotype" w:hAnsi="Palatino Linotype"/>
                <w:b/>
                <w:bCs/>
                <w:snapToGrid w:val="0"/>
                <w:color w:val="7030A0"/>
                <w:sz w:val="20"/>
              </w:rPr>
              <w:t>Practices</w:t>
            </w:r>
            <w:r w:rsidR="00F0649E" w:rsidRPr="003C2FFE">
              <w:rPr>
                <w:rFonts w:ascii="Palatino Linotype" w:hAnsi="Palatino Linotype"/>
                <w:b/>
                <w:bCs/>
                <w:snapToGrid w:val="0"/>
                <w:color w:val="7030A0"/>
                <w:sz w:val="20"/>
              </w:rPr>
              <w:t xml:space="preserve"> </w:t>
            </w:r>
            <w:r w:rsidRPr="003C2FFE">
              <w:rPr>
                <w:rFonts w:ascii="Palatino Linotype" w:hAnsi="Palatino Linotype"/>
                <w:b/>
                <w:bCs/>
                <w:snapToGrid w:val="0"/>
                <w:color w:val="7030A0"/>
                <w:sz w:val="20"/>
              </w:rPr>
              <w:t>(ONLINE</w:t>
            </w:r>
            <w:r w:rsidR="003073A6">
              <w:rPr>
                <w:rFonts w:ascii="Palatino Linotype" w:hAnsi="Palatino Linotype"/>
                <w:b/>
                <w:bCs/>
                <w:snapToGrid w:val="0"/>
                <w:color w:val="7030A0"/>
                <w:sz w:val="20"/>
              </w:rPr>
              <w:t>, intensive 2-day sessions</w:t>
            </w:r>
            <w:r w:rsidRPr="003C2FFE">
              <w:rPr>
                <w:rFonts w:ascii="Palatino Linotype" w:hAnsi="Palatino Linotype"/>
                <w:b/>
                <w:bCs/>
                <w:snapToGrid w:val="0"/>
                <w:color w:val="7030A0"/>
                <w:sz w:val="20"/>
              </w:rPr>
              <w:t>)</w:t>
            </w:r>
          </w:p>
        </w:tc>
        <w:tc>
          <w:tcPr>
            <w:tcW w:w="900" w:type="dxa"/>
            <w:shd w:val="clear" w:color="auto" w:fill="auto"/>
          </w:tcPr>
          <w:p w14:paraId="7613BAAD" w14:textId="77777777" w:rsidR="00621801" w:rsidRDefault="00621801" w:rsidP="00AD4B4E">
            <w:pPr>
              <w:jc w:val="center"/>
              <w:rPr>
                <w:rFonts w:ascii="Palatino Linotype" w:hAnsi="Palatino Linotype"/>
                <w:b/>
                <w:snapToGrid w:val="0"/>
                <w:color w:val="7030A0"/>
                <w:sz w:val="20"/>
              </w:rPr>
            </w:pPr>
          </w:p>
          <w:p w14:paraId="066B94CC" w14:textId="79240654"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Credits</w:t>
            </w:r>
          </w:p>
        </w:tc>
        <w:tc>
          <w:tcPr>
            <w:tcW w:w="1260" w:type="dxa"/>
            <w:shd w:val="clear" w:color="auto" w:fill="auto"/>
          </w:tcPr>
          <w:p w14:paraId="48054BF0" w14:textId="77777777" w:rsidR="00621801" w:rsidRDefault="00621801" w:rsidP="00AD4B4E">
            <w:pPr>
              <w:jc w:val="center"/>
              <w:rPr>
                <w:rFonts w:ascii="Palatino Linotype" w:hAnsi="Palatino Linotype"/>
                <w:b/>
                <w:snapToGrid w:val="0"/>
                <w:color w:val="7030A0"/>
                <w:sz w:val="20"/>
              </w:rPr>
            </w:pPr>
          </w:p>
          <w:p w14:paraId="68381473" w14:textId="6DED69EB"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Course #</w:t>
            </w:r>
          </w:p>
        </w:tc>
        <w:tc>
          <w:tcPr>
            <w:tcW w:w="1260" w:type="dxa"/>
          </w:tcPr>
          <w:p w14:paraId="2702CF70" w14:textId="77777777" w:rsidR="00621801" w:rsidRDefault="00621801" w:rsidP="00AD4B4E">
            <w:pPr>
              <w:jc w:val="center"/>
              <w:rPr>
                <w:rFonts w:ascii="Palatino Linotype" w:hAnsi="Palatino Linotype"/>
                <w:b/>
                <w:snapToGrid w:val="0"/>
                <w:color w:val="7030A0"/>
                <w:sz w:val="20"/>
              </w:rPr>
            </w:pPr>
          </w:p>
          <w:p w14:paraId="4A755E69" w14:textId="0E3F21DD"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Semester</w:t>
            </w:r>
          </w:p>
        </w:tc>
      </w:tr>
      <w:tr w:rsidR="00AD4B4E" w:rsidRPr="001A437A" w14:paraId="1A4817C8" w14:textId="77777777" w:rsidTr="00B41CBE">
        <w:trPr>
          <w:trHeight w:val="270"/>
        </w:trPr>
        <w:tc>
          <w:tcPr>
            <w:tcW w:w="5850" w:type="dxa"/>
            <w:shd w:val="clear" w:color="auto" w:fill="auto"/>
          </w:tcPr>
          <w:p w14:paraId="67DD6049" w14:textId="5381BB1C" w:rsidR="00AD4B4E" w:rsidRDefault="00AD4B4E" w:rsidP="00AD4B4E">
            <w:pPr>
              <w:rPr>
                <w:rFonts w:ascii="Palatino Linotype" w:hAnsi="Palatino Linotype"/>
                <w:snapToGrid w:val="0"/>
                <w:sz w:val="20"/>
              </w:rPr>
            </w:pPr>
            <w:r w:rsidRPr="00F80A14">
              <w:rPr>
                <w:rFonts w:ascii="Palatino Linotype" w:hAnsi="Palatino Linotype"/>
                <w:snapToGrid w:val="0"/>
                <w:sz w:val="20"/>
              </w:rPr>
              <w:t xml:space="preserve">Developing Critical Thinkers </w:t>
            </w:r>
          </w:p>
        </w:tc>
        <w:tc>
          <w:tcPr>
            <w:tcW w:w="900" w:type="dxa"/>
            <w:shd w:val="clear" w:color="auto" w:fill="auto"/>
          </w:tcPr>
          <w:p w14:paraId="32C3C21D" w14:textId="32F4129D"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AFA941A" w14:textId="587AEB06" w:rsidR="00AD4B4E" w:rsidRDefault="00AD4B4E" w:rsidP="00AD4B4E">
            <w:pPr>
              <w:jc w:val="center"/>
              <w:rPr>
                <w:rFonts w:ascii="Palatino Linotype" w:hAnsi="Palatino Linotype"/>
                <w:snapToGrid w:val="0"/>
                <w:sz w:val="20"/>
              </w:rPr>
            </w:pPr>
            <w:r w:rsidRPr="00F80A14">
              <w:rPr>
                <w:rFonts w:ascii="Palatino Linotype" w:hAnsi="Palatino Linotype"/>
                <w:snapToGrid w:val="0"/>
                <w:sz w:val="20"/>
              </w:rPr>
              <w:t>ORLD 4815</w:t>
            </w:r>
          </w:p>
        </w:tc>
        <w:tc>
          <w:tcPr>
            <w:tcW w:w="1260" w:type="dxa"/>
          </w:tcPr>
          <w:p w14:paraId="1A105A73" w14:textId="286F74B4"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4207E70A" w14:textId="77777777" w:rsidTr="00B41CBE">
        <w:trPr>
          <w:trHeight w:val="270"/>
        </w:trPr>
        <w:tc>
          <w:tcPr>
            <w:tcW w:w="5850" w:type="dxa"/>
            <w:shd w:val="clear" w:color="auto" w:fill="auto"/>
          </w:tcPr>
          <w:p w14:paraId="1699B08F" w14:textId="7E9724C9" w:rsidR="00AD4B4E" w:rsidRDefault="00AD4B4E" w:rsidP="00AD4B4E">
            <w:pPr>
              <w:rPr>
                <w:rFonts w:ascii="Palatino Linotype" w:hAnsi="Palatino Linotype"/>
                <w:snapToGrid w:val="0"/>
                <w:sz w:val="20"/>
              </w:rPr>
            </w:pPr>
            <w:r w:rsidRPr="00F80A14">
              <w:rPr>
                <w:rFonts w:ascii="Palatino Linotype" w:hAnsi="Palatino Linotype"/>
                <w:snapToGrid w:val="0"/>
                <w:sz w:val="20"/>
              </w:rPr>
              <w:t>Helping Adul</w:t>
            </w:r>
            <w:r>
              <w:rPr>
                <w:rFonts w:ascii="Palatino Linotype" w:hAnsi="Palatino Linotype"/>
                <w:snapToGrid w:val="0"/>
                <w:sz w:val="20"/>
              </w:rPr>
              <w:t xml:space="preserve">ts Learn </w:t>
            </w:r>
          </w:p>
        </w:tc>
        <w:tc>
          <w:tcPr>
            <w:tcW w:w="900" w:type="dxa"/>
            <w:shd w:val="clear" w:color="auto" w:fill="auto"/>
          </w:tcPr>
          <w:p w14:paraId="21172AAE" w14:textId="076B2A89"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0CD08B1" w14:textId="354B7275" w:rsidR="00AD4B4E" w:rsidRDefault="00AD4B4E" w:rsidP="00AD4B4E">
            <w:pPr>
              <w:jc w:val="center"/>
              <w:rPr>
                <w:rFonts w:ascii="Palatino Linotype" w:hAnsi="Palatino Linotype"/>
                <w:snapToGrid w:val="0"/>
                <w:sz w:val="20"/>
              </w:rPr>
            </w:pPr>
            <w:r w:rsidRPr="00F80A14">
              <w:rPr>
                <w:rFonts w:ascii="Palatino Linotype" w:hAnsi="Palatino Linotype"/>
                <w:snapToGrid w:val="0"/>
                <w:sz w:val="20"/>
              </w:rPr>
              <w:t>ORLD 4844</w:t>
            </w:r>
          </w:p>
        </w:tc>
        <w:tc>
          <w:tcPr>
            <w:tcW w:w="1260" w:type="dxa"/>
          </w:tcPr>
          <w:p w14:paraId="24D3199C" w14:textId="389E1048"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0EFFC3D2" w14:textId="77777777" w:rsidTr="00B41CBE">
        <w:trPr>
          <w:trHeight w:val="270"/>
        </w:trPr>
        <w:tc>
          <w:tcPr>
            <w:tcW w:w="5850" w:type="dxa"/>
            <w:shd w:val="clear" w:color="auto" w:fill="auto"/>
          </w:tcPr>
          <w:p w14:paraId="50764645" w14:textId="2A72BE2F" w:rsidR="00AD4B4E" w:rsidRDefault="00AD4B4E" w:rsidP="00AD4B4E">
            <w:pPr>
              <w:rPr>
                <w:rFonts w:ascii="Palatino Linotype" w:hAnsi="Palatino Linotype"/>
                <w:snapToGrid w:val="0"/>
                <w:sz w:val="20"/>
              </w:rPr>
            </w:pPr>
            <w:r w:rsidRPr="005533C3">
              <w:rPr>
                <w:rFonts w:ascii="Palatino Linotype" w:hAnsi="Palatino Linotype"/>
                <w:snapToGrid w:val="0"/>
                <w:sz w:val="20"/>
              </w:rPr>
              <w:t>Discussion as a Way of Teaching</w:t>
            </w:r>
          </w:p>
        </w:tc>
        <w:tc>
          <w:tcPr>
            <w:tcW w:w="900" w:type="dxa"/>
            <w:shd w:val="clear" w:color="auto" w:fill="auto"/>
          </w:tcPr>
          <w:p w14:paraId="6472A280" w14:textId="0EF6D616" w:rsidR="00AD4B4E" w:rsidRDefault="00AD4B4E" w:rsidP="00AD4B4E">
            <w:pPr>
              <w:jc w:val="center"/>
              <w:rPr>
                <w:rFonts w:ascii="Palatino Linotype" w:hAnsi="Palatino Linotype"/>
                <w:snapToGrid w:val="0"/>
                <w:sz w:val="20"/>
              </w:rPr>
            </w:pPr>
            <w:r w:rsidRPr="005533C3">
              <w:rPr>
                <w:rFonts w:ascii="Palatino Linotype" w:hAnsi="Palatino Linotype"/>
                <w:snapToGrid w:val="0"/>
                <w:sz w:val="20"/>
              </w:rPr>
              <w:t>1</w:t>
            </w:r>
          </w:p>
        </w:tc>
        <w:tc>
          <w:tcPr>
            <w:tcW w:w="1260" w:type="dxa"/>
            <w:shd w:val="clear" w:color="auto" w:fill="auto"/>
          </w:tcPr>
          <w:p w14:paraId="1CD0F5BF" w14:textId="2E7FC8A2" w:rsidR="00AD4B4E" w:rsidRDefault="00AD4B4E" w:rsidP="00AD4B4E">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4850</w:t>
            </w:r>
          </w:p>
        </w:tc>
        <w:tc>
          <w:tcPr>
            <w:tcW w:w="1260" w:type="dxa"/>
          </w:tcPr>
          <w:p w14:paraId="177073C9" w14:textId="2E7D9A98"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046572FF" w14:textId="77777777" w:rsidTr="00B41CBE">
        <w:trPr>
          <w:trHeight w:val="270"/>
        </w:trPr>
        <w:tc>
          <w:tcPr>
            <w:tcW w:w="5850" w:type="dxa"/>
            <w:shd w:val="clear" w:color="auto" w:fill="auto"/>
          </w:tcPr>
          <w:p w14:paraId="353BA647" w14:textId="7740C2FE" w:rsidR="00AD4B4E" w:rsidRDefault="00AD4B4E" w:rsidP="00AD4B4E">
            <w:pPr>
              <w:rPr>
                <w:rFonts w:ascii="Palatino Linotype" w:hAnsi="Palatino Linotype"/>
                <w:snapToGrid w:val="0"/>
                <w:sz w:val="20"/>
              </w:rPr>
            </w:pPr>
            <w:r>
              <w:rPr>
                <w:rFonts w:ascii="Palatino Linotype" w:hAnsi="Palatino Linotype"/>
                <w:color w:val="000000"/>
                <w:sz w:val="20"/>
                <w:szCs w:val="20"/>
                <w:shd w:val="clear" w:color="auto" w:fill="FFFFFF"/>
              </w:rPr>
              <w:t>Learning as a Way of Leading</w:t>
            </w:r>
          </w:p>
        </w:tc>
        <w:tc>
          <w:tcPr>
            <w:tcW w:w="900" w:type="dxa"/>
            <w:shd w:val="clear" w:color="auto" w:fill="auto"/>
          </w:tcPr>
          <w:p w14:paraId="4C66CDA8" w14:textId="0A8589CE"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EEC7409" w14:textId="40045D4E" w:rsidR="00AD4B4E" w:rsidRDefault="00AD4B4E" w:rsidP="00AD4B4E">
            <w:pPr>
              <w:jc w:val="center"/>
              <w:rPr>
                <w:rFonts w:ascii="Palatino Linotype" w:hAnsi="Palatino Linotype"/>
                <w:snapToGrid w:val="0"/>
                <w:sz w:val="20"/>
              </w:rPr>
            </w:pPr>
            <w:r w:rsidRPr="005533C3">
              <w:rPr>
                <w:bCs/>
                <w:color w:val="000000"/>
                <w:sz w:val="20"/>
                <w:szCs w:val="20"/>
                <w:shd w:val="clear" w:color="auto" w:fill="FFFFFF"/>
              </w:rPr>
              <w:t xml:space="preserve">ORLD </w:t>
            </w:r>
            <w:r>
              <w:rPr>
                <w:bCs/>
                <w:color w:val="000000"/>
                <w:sz w:val="20"/>
                <w:szCs w:val="20"/>
                <w:shd w:val="clear" w:color="auto" w:fill="FFFFFF"/>
              </w:rPr>
              <w:t>4855</w:t>
            </w:r>
          </w:p>
        </w:tc>
        <w:tc>
          <w:tcPr>
            <w:tcW w:w="1260" w:type="dxa"/>
          </w:tcPr>
          <w:p w14:paraId="702C341D" w14:textId="76DF3F1C"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1A24B000" w14:textId="77777777" w:rsidTr="00B41CBE">
        <w:trPr>
          <w:trHeight w:val="270"/>
        </w:trPr>
        <w:tc>
          <w:tcPr>
            <w:tcW w:w="5850" w:type="dxa"/>
            <w:shd w:val="clear" w:color="auto" w:fill="auto"/>
          </w:tcPr>
          <w:p w14:paraId="771ADE64" w14:textId="06EB2958" w:rsidR="00AD4B4E" w:rsidRDefault="00AD4B4E" w:rsidP="00AD4B4E">
            <w:pPr>
              <w:rPr>
                <w:rFonts w:ascii="Palatino Linotype" w:hAnsi="Palatino Linotype"/>
                <w:snapToGrid w:val="0"/>
                <w:sz w:val="20"/>
              </w:rPr>
            </w:pPr>
            <w:r>
              <w:rPr>
                <w:rFonts w:ascii="Palatino Linotype" w:hAnsi="Palatino Linotype"/>
                <w:snapToGrid w:val="0"/>
                <w:sz w:val="20"/>
              </w:rPr>
              <w:t>Teaching Race in Predom</w:t>
            </w:r>
            <w:r w:rsidR="003073A6">
              <w:rPr>
                <w:rFonts w:ascii="Palatino Linotype" w:hAnsi="Palatino Linotype"/>
                <w:snapToGrid w:val="0"/>
                <w:sz w:val="20"/>
              </w:rPr>
              <w:t>inantly</w:t>
            </w:r>
            <w:r>
              <w:rPr>
                <w:rFonts w:ascii="Palatino Linotype" w:hAnsi="Palatino Linotype"/>
                <w:snapToGrid w:val="0"/>
                <w:sz w:val="20"/>
              </w:rPr>
              <w:t xml:space="preserve"> White Organizations</w:t>
            </w:r>
          </w:p>
        </w:tc>
        <w:tc>
          <w:tcPr>
            <w:tcW w:w="900" w:type="dxa"/>
            <w:shd w:val="clear" w:color="auto" w:fill="auto"/>
          </w:tcPr>
          <w:p w14:paraId="5CD2AA19" w14:textId="2A4488BA"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8D46005" w14:textId="223E1486" w:rsidR="00AD4B4E" w:rsidRDefault="00AD4B4E" w:rsidP="00AD4B4E">
            <w:pPr>
              <w:jc w:val="center"/>
              <w:rPr>
                <w:rFonts w:ascii="Palatino Linotype" w:hAnsi="Palatino Linotype"/>
                <w:snapToGrid w:val="0"/>
                <w:sz w:val="20"/>
              </w:rPr>
            </w:pPr>
            <w:r>
              <w:rPr>
                <w:rFonts w:ascii="Palatino Linotype" w:hAnsi="Palatino Linotype"/>
                <w:snapToGrid w:val="0"/>
                <w:sz w:val="20"/>
              </w:rPr>
              <w:t>ORLD 4860</w:t>
            </w:r>
          </w:p>
        </w:tc>
        <w:tc>
          <w:tcPr>
            <w:tcW w:w="1260" w:type="dxa"/>
          </w:tcPr>
          <w:p w14:paraId="2674589D" w14:textId="6C99B826"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36E0975A" w14:textId="77777777" w:rsidTr="00B41CBE">
        <w:trPr>
          <w:trHeight w:val="270"/>
        </w:trPr>
        <w:tc>
          <w:tcPr>
            <w:tcW w:w="5850" w:type="dxa"/>
            <w:shd w:val="clear" w:color="auto" w:fill="auto"/>
          </w:tcPr>
          <w:p w14:paraId="32F401BD" w14:textId="0D1E07E0" w:rsidR="00AD4B4E" w:rsidRDefault="00AD4B4E" w:rsidP="00AD4B4E">
            <w:pPr>
              <w:rPr>
                <w:rFonts w:ascii="Palatino Linotype" w:hAnsi="Palatino Linotype"/>
                <w:color w:val="000000"/>
                <w:sz w:val="20"/>
                <w:szCs w:val="20"/>
                <w:shd w:val="clear" w:color="auto" w:fill="FFFFFF"/>
              </w:rPr>
            </w:pPr>
            <w:r>
              <w:rPr>
                <w:rFonts w:ascii="Palatino Linotype" w:hAnsi="Palatino Linotype"/>
                <w:snapToGrid w:val="0"/>
                <w:sz w:val="20"/>
              </w:rPr>
              <w:t xml:space="preserve">Critical Theory and Adult Learning </w:t>
            </w:r>
          </w:p>
        </w:tc>
        <w:tc>
          <w:tcPr>
            <w:tcW w:w="900" w:type="dxa"/>
            <w:shd w:val="clear" w:color="auto" w:fill="auto"/>
          </w:tcPr>
          <w:p w14:paraId="55F38F45" w14:textId="5420C62F"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7BCC1B36" w14:textId="085FE08E" w:rsidR="00AD4B4E" w:rsidRPr="005533C3" w:rsidRDefault="00AD4B4E" w:rsidP="00AD4B4E">
            <w:pPr>
              <w:jc w:val="center"/>
              <w:rPr>
                <w:bCs/>
                <w:color w:val="000000"/>
                <w:sz w:val="20"/>
                <w:szCs w:val="20"/>
                <w:shd w:val="clear" w:color="auto" w:fill="FFFFFF"/>
              </w:rPr>
            </w:pPr>
            <w:r>
              <w:rPr>
                <w:rFonts w:ascii="Palatino Linotype" w:hAnsi="Palatino Linotype"/>
                <w:snapToGrid w:val="0"/>
                <w:sz w:val="20"/>
              </w:rPr>
              <w:t>ORLD 5815</w:t>
            </w:r>
          </w:p>
        </w:tc>
        <w:tc>
          <w:tcPr>
            <w:tcW w:w="1260" w:type="dxa"/>
          </w:tcPr>
          <w:p w14:paraId="603CDBF4" w14:textId="4D6B04C6"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2182067B" w14:textId="77777777" w:rsidTr="00B41CBE">
        <w:trPr>
          <w:trHeight w:val="223"/>
        </w:trPr>
        <w:tc>
          <w:tcPr>
            <w:tcW w:w="5850" w:type="dxa"/>
            <w:shd w:val="clear" w:color="auto" w:fill="FFFFFF" w:themeFill="background1"/>
          </w:tcPr>
          <w:p w14:paraId="25889239" w14:textId="77777777" w:rsidR="00621801" w:rsidRDefault="00621801" w:rsidP="00AD4B4E">
            <w:pPr>
              <w:rPr>
                <w:rFonts w:ascii="Palatino Linotype" w:hAnsi="Palatino Linotype"/>
                <w:b/>
                <w:bCs/>
                <w:snapToGrid w:val="0"/>
                <w:color w:val="7030A0"/>
                <w:sz w:val="20"/>
              </w:rPr>
            </w:pPr>
          </w:p>
          <w:p w14:paraId="492EFACB" w14:textId="6EEFDA07" w:rsidR="00AD4B4E" w:rsidRPr="003C2FFE" w:rsidRDefault="00AD4B4E" w:rsidP="00AD4B4E">
            <w:pPr>
              <w:rPr>
                <w:rFonts w:ascii="Palatino Linotype" w:hAnsi="Palatino Linotype"/>
                <w:snapToGrid w:val="0"/>
                <w:color w:val="7030A0"/>
                <w:sz w:val="20"/>
              </w:rPr>
            </w:pPr>
            <w:r w:rsidRPr="003C2FFE">
              <w:rPr>
                <w:rFonts w:ascii="Palatino Linotype" w:hAnsi="Palatino Linotype"/>
                <w:b/>
                <w:bCs/>
                <w:snapToGrid w:val="0"/>
                <w:color w:val="7030A0"/>
                <w:sz w:val="20"/>
              </w:rPr>
              <w:t>4</w:t>
            </w:r>
            <w:r w:rsidR="00792DC7">
              <w:rPr>
                <w:rFonts w:ascii="Palatino Linotype" w:hAnsi="Palatino Linotype"/>
                <w:b/>
                <w:bCs/>
                <w:snapToGrid w:val="0"/>
                <w:color w:val="7030A0"/>
                <w:sz w:val="20"/>
              </w:rPr>
              <w:t>c</w:t>
            </w:r>
            <w:r w:rsidRPr="003C2FFE">
              <w:rPr>
                <w:rFonts w:ascii="Palatino Linotype" w:hAnsi="Palatino Linotype"/>
                <w:b/>
                <w:bCs/>
                <w:snapToGrid w:val="0"/>
                <w:color w:val="7030A0"/>
                <w:sz w:val="20"/>
              </w:rPr>
              <w:t>. ELECTIVES</w:t>
            </w:r>
            <w:r w:rsidR="003C2FFE" w:rsidRPr="003C2FFE">
              <w:rPr>
                <w:rFonts w:ascii="Palatino Linotype" w:hAnsi="Palatino Linotype"/>
                <w:b/>
                <w:bCs/>
                <w:snapToGrid w:val="0"/>
                <w:color w:val="7030A0"/>
                <w:sz w:val="20"/>
              </w:rPr>
              <w:t>: Coaching</w:t>
            </w:r>
          </w:p>
        </w:tc>
        <w:tc>
          <w:tcPr>
            <w:tcW w:w="900" w:type="dxa"/>
            <w:shd w:val="clear" w:color="auto" w:fill="FFFFFF" w:themeFill="background1"/>
          </w:tcPr>
          <w:p w14:paraId="2A581257" w14:textId="7850EE3C"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Credits</w:t>
            </w:r>
          </w:p>
        </w:tc>
        <w:tc>
          <w:tcPr>
            <w:tcW w:w="1260" w:type="dxa"/>
            <w:shd w:val="clear" w:color="auto" w:fill="FFFFFF" w:themeFill="background1"/>
          </w:tcPr>
          <w:p w14:paraId="0FC47038" w14:textId="53D06F81"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Course #</w:t>
            </w:r>
          </w:p>
        </w:tc>
        <w:tc>
          <w:tcPr>
            <w:tcW w:w="1260" w:type="dxa"/>
            <w:shd w:val="clear" w:color="auto" w:fill="FFFFFF" w:themeFill="background1"/>
          </w:tcPr>
          <w:p w14:paraId="7E11DB4C" w14:textId="7E527D81"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Semester</w:t>
            </w:r>
          </w:p>
        </w:tc>
      </w:tr>
      <w:tr w:rsidR="00F52E5F" w:rsidRPr="001A437A" w14:paraId="1C97C26A" w14:textId="77777777" w:rsidTr="00B41CBE">
        <w:trPr>
          <w:trHeight w:val="223"/>
        </w:trPr>
        <w:tc>
          <w:tcPr>
            <w:tcW w:w="5850" w:type="dxa"/>
            <w:shd w:val="clear" w:color="auto" w:fill="FFFFFF" w:themeFill="background1"/>
          </w:tcPr>
          <w:p w14:paraId="048C4CEC" w14:textId="1C1ADDFB" w:rsidR="00F52E5F" w:rsidRDefault="00F52E5F" w:rsidP="003C2FFE">
            <w:pPr>
              <w:rPr>
                <w:rFonts w:ascii="Palatino Linotype" w:hAnsi="Palatino Linotype"/>
                <w:snapToGrid w:val="0"/>
                <w:sz w:val="20"/>
              </w:rPr>
            </w:pPr>
            <w:r>
              <w:rPr>
                <w:rFonts w:ascii="Palatino Linotype" w:hAnsi="Palatino Linotype"/>
                <w:snapToGrid w:val="0"/>
                <w:sz w:val="20"/>
              </w:rPr>
              <w:t>Action Learning Design and Coaching (</w:t>
            </w:r>
            <w:r w:rsidR="006724FA">
              <w:rPr>
                <w:rFonts w:ascii="Palatino Linotype" w:hAnsi="Palatino Linotype"/>
                <w:snapToGrid w:val="0"/>
                <w:sz w:val="20"/>
              </w:rPr>
              <w:t>Hybrid)</w:t>
            </w:r>
            <w:r>
              <w:rPr>
                <w:rFonts w:ascii="Palatino Linotype" w:hAnsi="Palatino Linotype"/>
                <w:snapToGrid w:val="0"/>
                <w:sz w:val="20"/>
              </w:rPr>
              <w:t xml:space="preserve"> </w:t>
            </w:r>
          </w:p>
        </w:tc>
        <w:tc>
          <w:tcPr>
            <w:tcW w:w="900" w:type="dxa"/>
            <w:shd w:val="clear" w:color="auto" w:fill="FFFFFF" w:themeFill="background1"/>
          </w:tcPr>
          <w:p w14:paraId="156FB4DB" w14:textId="4DC2B59B" w:rsidR="00F52E5F" w:rsidRDefault="006724FA"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7979F518" w14:textId="6DEFF1B9" w:rsidR="00F52E5F" w:rsidRPr="00F80A14" w:rsidRDefault="006724FA" w:rsidP="003C2FFE">
            <w:pPr>
              <w:jc w:val="center"/>
              <w:rPr>
                <w:rFonts w:ascii="Palatino Linotype" w:hAnsi="Palatino Linotype"/>
                <w:snapToGrid w:val="0"/>
                <w:sz w:val="20"/>
              </w:rPr>
            </w:pPr>
            <w:r>
              <w:rPr>
                <w:rFonts w:ascii="Palatino Linotype" w:hAnsi="Palatino Linotype"/>
                <w:snapToGrid w:val="0"/>
                <w:sz w:val="20"/>
              </w:rPr>
              <w:t>ORLD 5073</w:t>
            </w:r>
          </w:p>
        </w:tc>
        <w:tc>
          <w:tcPr>
            <w:tcW w:w="1260" w:type="dxa"/>
            <w:shd w:val="clear" w:color="auto" w:fill="FFFFFF" w:themeFill="background1"/>
          </w:tcPr>
          <w:p w14:paraId="56BC9B1E" w14:textId="71498C12" w:rsidR="00F52E5F" w:rsidRDefault="006724FA" w:rsidP="003C2FFE">
            <w:pPr>
              <w:jc w:val="center"/>
              <w:rPr>
                <w:rFonts w:ascii="Palatino Linotype" w:hAnsi="Palatino Linotype"/>
                <w:snapToGrid w:val="0"/>
                <w:sz w:val="20"/>
              </w:rPr>
            </w:pPr>
            <w:r>
              <w:rPr>
                <w:rFonts w:ascii="Palatino Linotype" w:hAnsi="Palatino Linotype"/>
                <w:snapToGrid w:val="0"/>
                <w:sz w:val="20"/>
              </w:rPr>
              <w:t>Spring</w:t>
            </w:r>
          </w:p>
        </w:tc>
      </w:tr>
      <w:tr w:rsidR="003C2FFE" w:rsidRPr="001A437A" w14:paraId="432CFCFE" w14:textId="77777777" w:rsidTr="00B41CBE">
        <w:trPr>
          <w:trHeight w:val="223"/>
        </w:trPr>
        <w:tc>
          <w:tcPr>
            <w:tcW w:w="5850" w:type="dxa"/>
            <w:shd w:val="clear" w:color="auto" w:fill="FFFFFF" w:themeFill="background1"/>
          </w:tcPr>
          <w:p w14:paraId="2919B2F8" w14:textId="2FE23D51" w:rsidR="003C2FFE" w:rsidRDefault="003C2FFE" w:rsidP="003C2FFE">
            <w:pPr>
              <w:rPr>
                <w:rFonts w:ascii="Palatino Linotype" w:hAnsi="Palatino Linotype"/>
                <w:snapToGrid w:val="0"/>
                <w:sz w:val="20"/>
              </w:rPr>
            </w:pPr>
            <w:r>
              <w:rPr>
                <w:rFonts w:ascii="Palatino Linotype" w:hAnsi="Palatino Linotype"/>
                <w:snapToGrid w:val="0"/>
                <w:sz w:val="20"/>
              </w:rPr>
              <w:t xml:space="preserve">Coaching from an Adult Learning Perspective </w:t>
            </w:r>
            <w:r w:rsidR="003073A6">
              <w:rPr>
                <w:rFonts w:ascii="Palatino Linotype" w:hAnsi="Palatino Linotype"/>
                <w:snapToGrid w:val="0"/>
                <w:sz w:val="20"/>
              </w:rPr>
              <w:t>(F2F)</w:t>
            </w:r>
          </w:p>
        </w:tc>
        <w:tc>
          <w:tcPr>
            <w:tcW w:w="900" w:type="dxa"/>
            <w:shd w:val="clear" w:color="auto" w:fill="FFFFFF" w:themeFill="background1"/>
          </w:tcPr>
          <w:p w14:paraId="59F3AF48" w14:textId="4E8FE49A" w:rsidR="003C2FFE" w:rsidRDefault="003C2FFE"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7498392A" w14:textId="0141D5B8" w:rsidR="003C2FFE" w:rsidRDefault="003C2FFE" w:rsidP="003C2FFE">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4060</w:t>
            </w:r>
          </w:p>
        </w:tc>
        <w:tc>
          <w:tcPr>
            <w:tcW w:w="1260" w:type="dxa"/>
            <w:shd w:val="clear" w:color="auto" w:fill="FFFFFF" w:themeFill="background1"/>
          </w:tcPr>
          <w:p w14:paraId="0ED60290" w14:textId="55B0AB4A" w:rsidR="003C2FFE" w:rsidRDefault="003C2FFE" w:rsidP="003C2FFE">
            <w:pPr>
              <w:jc w:val="center"/>
              <w:rPr>
                <w:rFonts w:ascii="Palatino Linotype" w:hAnsi="Palatino Linotype"/>
                <w:snapToGrid w:val="0"/>
                <w:sz w:val="20"/>
              </w:rPr>
            </w:pPr>
            <w:r>
              <w:rPr>
                <w:rFonts w:ascii="Palatino Linotype" w:hAnsi="Palatino Linotype"/>
                <w:snapToGrid w:val="0"/>
                <w:sz w:val="20"/>
              </w:rPr>
              <w:t>Spring</w:t>
            </w:r>
          </w:p>
        </w:tc>
      </w:tr>
      <w:tr w:rsidR="003C2FFE" w:rsidRPr="001A437A" w14:paraId="59193B86" w14:textId="2C13718E" w:rsidTr="00B41CBE">
        <w:trPr>
          <w:trHeight w:val="223"/>
        </w:trPr>
        <w:tc>
          <w:tcPr>
            <w:tcW w:w="5850" w:type="dxa"/>
            <w:shd w:val="clear" w:color="auto" w:fill="FFFFFF" w:themeFill="background1"/>
          </w:tcPr>
          <w:p w14:paraId="3D239199" w14:textId="470F0EA4" w:rsidR="003C2FFE" w:rsidRPr="00F80A14" w:rsidRDefault="003C2FFE" w:rsidP="003C2FFE">
            <w:pPr>
              <w:rPr>
                <w:rFonts w:ascii="Palatino Linotype" w:hAnsi="Palatino Linotype"/>
                <w:snapToGrid w:val="0"/>
                <w:sz w:val="20"/>
              </w:rPr>
            </w:pPr>
            <w:r>
              <w:rPr>
                <w:rFonts w:ascii="Palatino Linotype" w:hAnsi="Palatino Linotype"/>
                <w:snapToGrid w:val="0"/>
                <w:sz w:val="20"/>
              </w:rPr>
              <w:t>Leveraging EQ to Enhance Org. Effectiveness (F2F</w:t>
            </w:r>
            <w:r w:rsidR="003073A6">
              <w:rPr>
                <w:rFonts w:ascii="Palatino Linotype" w:hAnsi="Palatino Linotype"/>
                <w:snapToGrid w:val="0"/>
                <w:sz w:val="20"/>
              </w:rPr>
              <w:t>, intensive 2-day sessions, Fri/Sat</w:t>
            </w:r>
            <w:r>
              <w:rPr>
                <w:rFonts w:ascii="Palatino Linotype" w:hAnsi="Palatino Linotype"/>
                <w:snapToGrid w:val="0"/>
                <w:sz w:val="20"/>
              </w:rPr>
              <w:t xml:space="preserve">) </w:t>
            </w:r>
          </w:p>
        </w:tc>
        <w:tc>
          <w:tcPr>
            <w:tcW w:w="900" w:type="dxa"/>
            <w:shd w:val="clear" w:color="auto" w:fill="FFFFFF" w:themeFill="background1"/>
          </w:tcPr>
          <w:p w14:paraId="18956D61" w14:textId="19B22515" w:rsidR="003C2FFE" w:rsidRDefault="003C2FFE"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3791F110" w14:textId="17D3F880" w:rsidR="003C2FFE" w:rsidRPr="00F80A14" w:rsidRDefault="003C2FFE" w:rsidP="003C2FFE">
            <w:pPr>
              <w:jc w:val="center"/>
              <w:rPr>
                <w:rFonts w:ascii="Palatino Linotype" w:hAnsi="Palatino Linotype"/>
                <w:snapToGrid w:val="0"/>
                <w:sz w:val="20"/>
              </w:rPr>
            </w:pPr>
            <w:r w:rsidRPr="00F80A14">
              <w:rPr>
                <w:rFonts w:ascii="Palatino Linotype" w:hAnsi="Palatino Linotype"/>
                <w:snapToGrid w:val="0"/>
                <w:sz w:val="20"/>
              </w:rPr>
              <w:t>ORLD 58</w:t>
            </w:r>
            <w:r>
              <w:rPr>
                <w:rFonts w:ascii="Palatino Linotype" w:hAnsi="Palatino Linotype"/>
                <w:snapToGrid w:val="0"/>
                <w:sz w:val="20"/>
              </w:rPr>
              <w:t>21</w:t>
            </w:r>
          </w:p>
        </w:tc>
        <w:tc>
          <w:tcPr>
            <w:tcW w:w="1260" w:type="dxa"/>
            <w:shd w:val="clear" w:color="auto" w:fill="FFFFFF" w:themeFill="background1"/>
          </w:tcPr>
          <w:p w14:paraId="6DA61914" w14:textId="6DC6B113" w:rsidR="003C2FFE" w:rsidRDefault="003C2FFE" w:rsidP="003C2FFE">
            <w:pPr>
              <w:jc w:val="center"/>
              <w:rPr>
                <w:rFonts w:ascii="Palatino Linotype" w:hAnsi="Palatino Linotype"/>
                <w:snapToGrid w:val="0"/>
                <w:sz w:val="20"/>
              </w:rPr>
            </w:pPr>
            <w:r>
              <w:rPr>
                <w:rFonts w:ascii="Palatino Linotype" w:hAnsi="Palatino Linotype"/>
                <w:snapToGrid w:val="0"/>
                <w:sz w:val="20"/>
              </w:rPr>
              <w:t>Fall</w:t>
            </w:r>
          </w:p>
        </w:tc>
      </w:tr>
      <w:tr w:rsidR="003C2FFE" w:rsidRPr="001A437A" w14:paraId="7CE43E3E" w14:textId="77777777" w:rsidTr="00B41CBE">
        <w:trPr>
          <w:trHeight w:val="223"/>
        </w:trPr>
        <w:tc>
          <w:tcPr>
            <w:tcW w:w="5850" w:type="dxa"/>
            <w:shd w:val="clear" w:color="auto" w:fill="FFFFFF" w:themeFill="background1"/>
          </w:tcPr>
          <w:p w14:paraId="4FB35A95" w14:textId="4CF3E13F" w:rsidR="003C2FFE" w:rsidRPr="00876D45" w:rsidRDefault="003C2FFE" w:rsidP="003C2FFE">
            <w:pPr>
              <w:rPr>
                <w:rFonts w:ascii="Palatino Linotype" w:hAnsi="Palatino Linotype"/>
                <w:snapToGrid w:val="0"/>
                <w:sz w:val="20"/>
                <w:szCs w:val="20"/>
              </w:rPr>
            </w:pPr>
            <w:r>
              <w:rPr>
                <w:rFonts w:ascii="Palatino Linotype" w:hAnsi="Palatino Linotype"/>
                <w:snapToGrid w:val="0"/>
                <w:sz w:val="20"/>
              </w:rPr>
              <w:t>Building P</w:t>
            </w:r>
            <w:r w:rsidR="003073A6">
              <w:rPr>
                <w:rFonts w:ascii="Palatino Linotype" w:hAnsi="Palatino Linotype"/>
                <w:snapToGrid w:val="0"/>
                <w:sz w:val="20"/>
              </w:rPr>
              <w:t>roductive</w:t>
            </w:r>
            <w:r>
              <w:rPr>
                <w:rFonts w:ascii="Palatino Linotype" w:hAnsi="Palatino Linotype"/>
                <w:snapToGrid w:val="0"/>
                <w:sz w:val="20"/>
              </w:rPr>
              <w:t xml:space="preserve"> Relationships with SQ</w:t>
            </w:r>
            <w:r w:rsidR="003073A6">
              <w:rPr>
                <w:rFonts w:ascii="Palatino Linotype" w:hAnsi="Palatino Linotype"/>
                <w:snapToGrid w:val="0"/>
                <w:sz w:val="20"/>
              </w:rPr>
              <w:t xml:space="preserve"> (F2F, intensive 2-day sessions, Fri/Sat)</w:t>
            </w:r>
          </w:p>
        </w:tc>
        <w:tc>
          <w:tcPr>
            <w:tcW w:w="900" w:type="dxa"/>
            <w:shd w:val="clear" w:color="auto" w:fill="FFFFFF" w:themeFill="background1"/>
          </w:tcPr>
          <w:p w14:paraId="2EA6D52E" w14:textId="1F4F6CAB" w:rsidR="003C2FFE" w:rsidRPr="00876D45" w:rsidRDefault="003C2FFE" w:rsidP="003C2FFE">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shd w:val="clear" w:color="auto" w:fill="FFFFFF" w:themeFill="background1"/>
          </w:tcPr>
          <w:p w14:paraId="514D1163" w14:textId="4508A480" w:rsidR="003C2FFE" w:rsidRDefault="003C2FFE" w:rsidP="003C2FFE">
            <w:pPr>
              <w:jc w:val="center"/>
              <w:rPr>
                <w:rFonts w:ascii="Palatino Linotype" w:hAnsi="Palatino Linotype"/>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58</w:t>
            </w:r>
            <w:r>
              <w:rPr>
                <w:rFonts w:ascii="Palatino Linotype" w:hAnsi="Palatino Linotype"/>
                <w:snapToGrid w:val="0"/>
                <w:sz w:val="20"/>
              </w:rPr>
              <w:t>22</w:t>
            </w:r>
          </w:p>
        </w:tc>
        <w:tc>
          <w:tcPr>
            <w:tcW w:w="1260" w:type="dxa"/>
            <w:shd w:val="clear" w:color="auto" w:fill="FFFFFF" w:themeFill="background1"/>
          </w:tcPr>
          <w:p w14:paraId="14A0EE57" w14:textId="779BAE2B" w:rsidR="003C2FFE" w:rsidRDefault="003C2FFE" w:rsidP="003C2FFE">
            <w:pPr>
              <w:jc w:val="center"/>
              <w:rPr>
                <w:rFonts w:ascii="Palatino Linotype" w:hAnsi="Palatino Linotype"/>
                <w:snapToGrid w:val="0"/>
                <w:sz w:val="20"/>
                <w:szCs w:val="20"/>
              </w:rPr>
            </w:pPr>
            <w:r>
              <w:rPr>
                <w:rFonts w:ascii="Palatino Linotype" w:hAnsi="Palatino Linotype"/>
                <w:snapToGrid w:val="0"/>
                <w:sz w:val="20"/>
                <w:szCs w:val="20"/>
              </w:rPr>
              <w:t>Alternates Spring and Summer</w:t>
            </w:r>
          </w:p>
        </w:tc>
      </w:tr>
      <w:tr w:rsidR="003C2FFE" w:rsidRPr="001A437A" w14:paraId="1B110F05" w14:textId="1FEDC7C4" w:rsidTr="00B41CBE">
        <w:trPr>
          <w:trHeight w:val="223"/>
        </w:trPr>
        <w:tc>
          <w:tcPr>
            <w:tcW w:w="5850" w:type="dxa"/>
            <w:shd w:val="clear" w:color="auto" w:fill="FFFFFF" w:themeFill="background1"/>
          </w:tcPr>
          <w:p w14:paraId="6CED5DE4" w14:textId="716BBA74" w:rsidR="003C2FFE" w:rsidRPr="00F80A14" w:rsidRDefault="003C2FFE" w:rsidP="003C2FFE">
            <w:pPr>
              <w:rPr>
                <w:rFonts w:ascii="Palatino Linotype" w:hAnsi="Palatino Linotype"/>
                <w:snapToGrid w:val="0"/>
                <w:sz w:val="20"/>
              </w:rPr>
            </w:pPr>
            <w:r w:rsidRPr="00876D45">
              <w:rPr>
                <w:rFonts w:ascii="Palatino Linotype" w:hAnsi="Palatino Linotype"/>
                <w:snapToGrid w:val="0"/>
                <w:sz w:val="20"/>
                <w:szCs w:val="20"/>
              </w:rPr>
              <w:t>B</w:t>
            </w:r>
            <w:r w:rsidR="00CA1CA1">
              <w:rPr>
                <w:rFonts w:ascii="Palatino Linotype" w:hAnsi="Palatino Linotype"/>
                <w:snapToGrid w:val="0"/>
                <w:sz w:val="20"/>
                <w:szCs w:val="20"/>
              </w:rPr>
              <w:t>uilding</w:t>
            </w:r>
            <w:r w:rsidRPr="00876D45">
              <w:rPr>
                <w:rFonts w:ascii="Palatino Linotype" w:hAnsi="Palatino Linotype"/>
                <w:snapToGrid w:val="0"/>
                <w:sz w:val="20"/>
                <w:szCs w:val="20"/>
              </w:rPr>
              <w:t xml:space="preserve"> 21</w:t>
            </w:r>
            <w:r w:rsidRPr="00876D45">
              <w:rPr>
                <w:rFonts w:ascii="Palatino Linotype" w:hAnsi="Palatino Linotype"/>
                <w:snapToGrid w:val="0"/>
                <w:sz w:val="20"/>
                <w:szCs w:val="20"/>
                <w:vertAlign w:val="superscript"/>
              </w:rPr>
              <w:t>st</w:t>
            </w:r>
            <w:r w:rsidRPr="00876D45">
              <w:rPr>
                <w:rFonts w:ascii="Palatino Linotype" w:hAnsi="Palatino Linotype"/>
                <w:snapToGrid w:val="0"/>
                <w:sz w:val="20"/>
                <w:szCs w:val="20"/>
              </w:rPr>
              <w:t xml:space="preserve"> Century Cap. W CQ (Cultural Intelligence) </w:t>
            </w:r>
            <w:r w:rsidR="003073A6">
              <w:rPr>
                <w:rFonts w:ascii="Palatino Linotype" w:hAnsi="Palatino Linotype"/>
                <w:snapToGrid w:val="0"/>
                <w:sz w:val="20"/>
              </w:rPr>
              <w:t>(F2F, intensive 2-day sessions, Fri/Sat)</w:t>
            </w:r>
          </w:p>
        </w:tc>
        <w:tc>
          <w:tcPr>
            <w:tcW w:w="900" w:type="dxa"/>
            <w:shd w:val="clear" w:color="auto" w:fill="FFFFFF" w:themeFill="background1"/>
          </w:tcPr>
          <w:p w14:paraId="6937F155" w14:textId="11F6D150" w:rsidR="003C2FFE" w:rsidRDefault="003C2FFE" w:rsidP="003C2FFE">
            <w:pPr>
              <w:jc w:val="center"/>
              <w:rPr>
                <w:rFonts w:ascii="Palatino Linotype" w:hAnsi="Palatino Linotype"/>
                <w:snapToGrid w:val="0"/>
                <w:sz w:val="20"/>
              </w:rPr>
            </w:pPr>
            <w:r w:rsidRPr="00876D45">
              <w:rPr>
                <w:rFonts w:ascii="Palatino Linotype" w:hAnsi="Palatino Linotype"/>
                <w:snapToGrid w:val="0"/>
                <w:sz w:val="20"/>
                <w:szCs w:val="20"/>
              </w:rPr>
              <w:t>3</w:t>
            </w:r>
          </w:p>
        </w:tc>
        <w:tc>
          <w:tcPr>
            <w:tcW w:w="1260" w:type="dxa"/>
            <w:shd w:val="clear" w:color="auto" w:fill="FFFFFF" w:themeFill="background1"/>
          </w:tcPr>
          <w:p w14:paraId="22322D50" w14:textId="44C8B24B" w:rsidR="003C2FFE" w:rsidRPr="00F80A14" w:rsidRDefault="003C2FFE" w:rsidP="003C2FFE">
            <w:pPr>
              <w:jc w:val="center"/>
              <w:rPr>
                <w:rFonts w:ascii="Palatino Linotype" w:hAnsi="Palatino Linotype"/>
                <w:snapToGrid w:val="0"/>
                <w:sz w:val="20"/>
              </w:rPr>
            </w:pPr>
            <w:r>
              <w:rPr>
                <w:rFonts w:ascii="Palatino Linotype" w:hAnsi="Palatino Linotype"/>
                <w:snapToGrid w:val="0"/>
                <w:sz w:val="20"/>
                <w:szCs w:val="20"/>
              </w:rPr>
              <w:t>ORLD 582</w:t>
            </w:r>
            <w:r w:rsidRPr="00876D45">
              <w:rPr>
                <w:rFonts w:ascii="Palatino Linotype" w:hAnsi="Palatino Linotype"/>
                <w:snapToGrid w:val="0"/>
                <w:sz w:val="20"/>
                <w:szCs w:val="20"/>
              </w:rPr>
              <w:t>3</w:t>
            </w:r>
          </w:p>
        </w:tc>
        <w:tc>
          <w:tcPr>
            <w:tcW w:w="1260" w:type="dxa"/>
            <w:shd w:val="clear" w:color="auto" w:fill="FFFFFF" w:themeFill="background1"/>
          </w:tcPr>
          <w:p w14:paraId="2519B84C" w14:textId="173E6B66" w:rsidR="003C2FFE" w:rsidRDefault="003C2FFE" w:rsidP="003C2FFE">
            <w:pPr>
              <w:jc w:val="center"/>
              <w:rPr>
                <w:rFonts w:ascii="Palatino Linotype" w:hAnsi="Palatino Linotype"/>
                <w:snapToGrid w:val="0"/>
                <w:sz w:val="20"/>
                <w:szCs w:val="20"/>
              </w:rPr>
            </w:pPr>
            <w:r>
              <w:rPr>
                <w:rFonts w:ascii="Palatino Linotype" w:hAnsi="Palatino Linotype"/>
                <w:snapToGrid w:val="0"/>
                <w:sz w:val="20"/>
                <w:szCs w:val="20"/>
              </w:rPr>
              <w:t>Alternates Spring and Summer</w:t>
            </w:r>
          </w:p>
        </w:tc>
      </w:tr>
      <w:tr w:rsidR="00792DC7" w:rsidRPr="001A437A" w14:paraId="6EF8937B" w14:textId="77777777" w:rsidTr="00BB13D7">
        <w:trPr>
          <w:trHeight w:val="270"/>
        </w:trPr>
        <w:tc>
          <w:tcPr>
            <w:tcW w:w="5850" w:type="dxa"/>
            <w:shd w:val="clear" w:color="auto" w:fill="auto"/>
          </w:tcPr>
          <w:p w14:paraId="6278A27A" w14:textId="77777777" w:rsidR="00792DC7" w:rsidRDefault="00792DC7" w:rsidP="00BB13D7">
            <w:pPr>
              <w:rPr>
                <w:rFonts w:ascii="Palatino Linotype" w:hAnsi="Palatino Linotype"/>
                <w:b/>
                <w:bCs/>
                <w:snapToGrid w:val="0"/>
                <w:color w:val="7030A0"/>
                <w:sz w:val="20"/>
              </w:rPr>
            </w:pPr>
          </w:p>
          <w:p w14:paraId="48FE096C" w14:textId="466E8B10" w:rsidR="00792DC7" w:rsidRDefault="00792DC7" w:rsidP="00BB13D7">
            <w:pPr>
              <w:rPr>
                <w:rFonts w:ascii="Palatino Linotype" w:hAnsi="Palatino Linotype"/>
                <w:b/>
                <w:bCs/>
                <w:snapToGrid w:val="0"/>
                <w:color w:val="7030A0"/>
                <w:sz w:val="20"/>
              </w:rPr>
            </w:pPr>
            <w:r>
              <w:rPr>
                <w:rFonts w:ascii="Palatino Linotype" w:hAnsi="Palatino Linotype"/>
                <w:b/>
                <w:bCs/>
                <w:snapToGrid w:val="0"/>
                <w:color w:val="7030A0"/>
                <w:sz w:val="20"/>
              </w:rPr>
              <w:t>4d ELECTIVES: Societal Transformation</w:t>
            </w:r>
          </w:p>
        </w:tc>
        <w:tc>
          <w:tcPr>
            <w:tcW w:w="900" w:type="dxa"/>
            <w:shd w:val="clear" w:color="auto" w:fill="auto"/>
          </w:tcPr>
          <w:p w14:paraId="54BC4BAD" w14:textId="77777777" w:rsidR="00792DC7" w:rsidRDefault="00792DC7" w:rsidP="00BB13D7">
            <w:pPr>
              <w:jc w:val="center"/>
              <w:rPr>
                <w:rFonts w:ascii="Palatino Linotype" w:hAnsi="Palatino Linotype"/>
                <w:b/>
                <w:snapToGrid w:val="0"/>
                <w:color w:val="7030A0"/>
                <w:sz w:val="20"/>
              </w:rPr>
            </w:pPr>
          </w:p>
        </w:tc>
        <w:tc>
          <w:tcPr>
            <w:tcW w:w="1260" w:type="dxa"/>
            <w:shd w:val="clear" w:color="auto" w:fill="auto"/>
          </w:tcPr>
          <w:p w14:paraId="56B004B6" w14:textId="77777777" w:rsidR="00792DC7" w:rsidRDefault="00792DC7" w:rsidP="00BB13D7">
            <w:pPr>
              <w:jc w:val="center"/>
              <w:rPr>
                <w:rFonts w:ascii="Palatino Linotype" w:hAnsi="Palatino Linotype"/>
                <w:b/>
                <w:snapToGrid w:val="0"/>
                <w:color w:val="7030A0"/>
                <w:sz w:val="20"/>
              </w:rPr>
            </w:pPr>
          </w:p>
        </w:tc>
        <w:tc>
          <w:tcPr>
            <w:tcW w:w="1260" w:type="dxa"/>
          </w:tcPr>
          <w:p w14:paraId="39B1A44B" w14:textId="77777777" w:rsidR="00792DC7" w:rsidRDefault="00792DC7" w:rsidP="00BB13D7">
            <w:pPr>
              <w:jc w:val="center"/>
              <w:rPr>
                <w:rFonts w:ascii="Palatino Linotype" w:hAnsi="Palatino Linotype"/>
                <w:b/>
                <w:snapToGrid w:val="0"/>
                <w:color w:val="7030A0"/>
                <w:sz w:val="20"/>
              </w:rPr>
            </w:pPr>
          </w:p>
        </w:tc>
      </w:tr>
      <w:tr w:rsidR="00792DC7" w:rsidRPr="001A437A" w14:paraId="03A83CCB" w14:textId="77777777" w:rsidTr="00BB13D7">
        <w:trPr>
          <w:trHeight w:val="237"/>
        </w:trPr>
        <w:tc>
          <w:tcPr>
            <w:tcW w:w="5850" w:type="dxa"/>
          </w:tcPr>
          <w:p w14:paraId="513EC567" w14:textId="77777777" w:rsidR="00792DC7" w:rsidRDefault="00792DC7" w:rsidP="00BB13D7">
            <w:pPr>
              <w:rPr>
                <w:rFonts w:ascii="Palatino Linotype" w:hAnsi="Palatino Linotype"/>
                <w:snapToGrid w:val="0"/>
                <w:sz w:val="20"/>
                <w:szCs w:val="20"/>
              </w:rPr>
            </w:pPr>
            <w:r>
              <w:rPr>
                <w:rFonts w:ascii="Palatino Linotype" w:hAnsi="Palatino Linotype"/>
                <w:snapToGrid w:val="0"/>
                <w:sz w:val="20"/>
              </w:rPr>
              <w:t>Leading Change in a Democratic Society (Online, recommended)</w:t>
            </w:r>
          </w:p>
        </w:tc>
        <w:tc>
          <w:tcPr>
            <w:tcW w:w="900" w:type="dxa"/>
          </w:tcPr>
          <w:p w14:paraId="7027D3A9" w14:textId="77777777" w:rsidR="00792DC7" w:rsidRPr="00876D45" w:rsidRDefault="00792DC7" w:rsidP="00BB13D7">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tcPr>
          <w:p w14:paraId="42EFF307" w14:textId="77777777" w:rsidR="00792DC7" w:rsidRDefault="00792DC7" w:rsidP="00BB13D7">
            <w:pPr>
              <w:jc w:val="center"/>
              <w:rPr>
                <w:rFonts w:ascii="Palatino Linotype" w:hAnsi="Palatino Linotype"/>
                <w:bCs/>
                <w:snapToGrid w:val="0"/>
                <w:sz w:val="20"/>
                <w:szCs w:val="20"/>
              </w:rPr>
            </w:pPr>
            <w:r>
              <w:rPr>
                <w:rFonts w:ascii="Palatino Linotype" w:hAnsi="Palatino Linotype"/>
                <w:snapToGrid w:val="0"/>
                <w:sz w:val="20"/>
              </w:rPr>
              <w:t>ORLD 4065</w:t>
            </w:r>
          </w:p>
        </w:tc>
        <w:tc>
          <w:tcPr>
            <w:tcW w:w="1260" w:type="dxa"/>
          </w:tcPr>
          <w:p w14:paraId="0A4B3E78" w14:textId="77777777" w:rsidR="00792DC7" w:rsidRDefault="00792DC7" w:rsidP="00BB13D7">
            <w:pPr>
              <w:jc w:val="center"/>
              <w:rPr>
                <w:rFonts w:ascii="Palatino Linotype" w:hAnsi="Palatino Linotype"/>
                <w:bCs/>
                <w:snapToGrid w:val="0"/>
                <w:sz w:val="20"/>
                <w:szCs w:val="20"/>
              </w:rPr>
            </w:pPr>
            <w:r>
              <w:rPr>
                <w:rFonts w:ascii="Palatino Linotype" w:hAnsi="Palatino Linotype"/>
                <w:snapToGrid w:val="0"/>
                <w:sz w:val="20"/>
              </w:rPr>
              <w:t>Spring</w:t>
            </w:r>
          </w:p>
        </w:tc>
      </w:tr>
      <w:tr w:rsidR="00792DC7" w:rsidRPr="001A437A" w14:paraId="0C6F3A09" w14:textId="77777777" w:rsidTr="00BB13D7">
        <w:trPr>
          <w:trHeight w:val="237"/>
        </w:trPr>
        <w:tc>
          <w:tcPr>
            <w:tcW w:w="5850" w:type="dxa"/>
          </w:tcPr>
          <w:p w14:paraId="6830D7E3" w14:textId="77777777" w:rsidR="00792DC7" w:rsidRDefault="00792DC7" w:rsidP="00BB13D7">
            <w:pPr>
              <w:rPr>
                <w:rFonts w:ascii="Palatino Linotype" w:hAnsi="Palatino Linotype"/>
                <w:snapToGrid w:val="0"/>
                <w:sz w:val="20"/>
              </w:rPr>
            </w:pPr>
            <w:r w:rsidRPr="00712975">
              <w:rPr>
                <w:rFonts w:ascii="Palatino Linotype" w:hAnsi="Palatino Linotype"/>
                <w:snapToGrid w:val="0"/>
                <w:sz w:val="20"/>
              </w:rPr>
              <w:t>Education and Social Transformation: Elites and Inequalities in Transitional Economies</w:t>
            </w:r>
          </w:p>
        </w:tc>
        <w:tc>
          <w:tcPr>
            <w:tcW w:w="900" w:type="dxa"/>
          </w:tcPr>
          <w:p w14:paraId="34D71CBF"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3B7699D6"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ORLD 4027</w:t>
            </w:r>
          </w:p>
        </w:tc>
        <w:tc>
          <w:tcPr>
            <w:tcW w:w="1260" w:type="dxa"/>
          </w:tcPr>
          <w:p w14:paraId="4FF88766" w14:textId="30573E17" w:rsidR="00792DC7" w:rsidRDefault="007419ED" w:rsidP="00BB13D7">
            <w:pPr>
              <w:jc w:val="center"/>
              <w:rPr>
                <w:rFonts w:ascii="Palatino Linotype" w:hAnsi="Palatino Linotype"/>
                <w:snapToGrid w:val="0"/>
                <w:sz w:val="20"/>
              </w:rPr>
            </w:pPr>
            <w:r>
              <w:rPr>
                <w:rFonts w:ascii="Palatino Linotype" w:hAnsi="Palatino Linotype"/>
                <w:snapToGrid w:val="0"/>
                <w:sz w:val="20"/>
              </w:rPr>
              <w:t>Spring</w:t>
            </w:r>
          </w:p>
        </w:tc>
      </w:tr>
      <w:tr w:rsidR="00792DC7" w:rsidRPr="001A437A" w14:paraId="26FCEEB4" w14:textId="77777777" w:rsidTr="00BB13D7">
        <w:trPr>
          <w:trHeight w:val="315"/>
        </w:trPr>
        <w:tc>
          <w:tcPr>
            <w:tcW w:w="5850" w:type="dxa"/>
          </w:tcPr>
          <w:p w14:paraId="2342F174" w14:textId="77777777" w:rsidR="00792DC7" w:rsidRDefault="00792DC7" w:rsidP="00BB13D7">
            <w:pPr>
              <w:rPr>
                <w:rFonts w:ascii="Palatino Linotype" w:hAnsi="Palatino Linotype"/>
                <w:b/>
                <w:bCs/>
                <w:snapToGrid w:val="0"/>
                <w:color w:val="7030A0"/>
                <w:sz w:val="20"/>
              </w:rPr>
            </w:pPr>
          </w:p>
          <w:p w14:paraId="5A35C65B" w14:textId="4EC4DD40" w:rsidR="00792DC7" w:rsidRPr="00561787" w:rsidRDefault="00792DC7" w:rsidP="00BB13D7">
            <w:pPr>
              <w:rPr>
                <w:rFonts w:ascii="Palatino Linotype" w:hAnsi="Palatino Linotype"/>
                <w:snapToGrid w:val="0"/>
                <w:sz w:val="20"/>
              </w:rPr>
            </w:pPr>
            <w:r w:rsidRPr="003C2FFE">
              <w:rPr>
                <w:rFonts w:ascii="Palatino Linotype" w:hAnsi="Palatino Linotype"/>
                <w:b/>
                <w:bCs/>
                <w:snapToGrid w:val="0"/>
                <w:color w:val="7030A0"/>
                <w:sz w:val="20"/>
              </w:rPr>
              <w:t>4</w:t>
            </w:r>
            <w:r>
              <w:rPr>
                <w:rFonts w:ascii="Palatino Linotype" w:hAnsi="Palatino Linotype"/>
                <w:b/>
                <w:bCs/>
                <w:snapToGrid w:val="0"/>
                <w:color w:val="7030A0"/>
                <w:sz w:val="20"/>
              </w:rPr>
              <w:t>e</w:t>
            </w:r>
            <w:r w:rsidRPr="003C2FFE">
              <w:rPr>
                <w:rFonts w:ascii="Palatino Linotype" w:hAnsi="Palatino Linotype"/>
                <w:b/>
                <w:bCs/>
                <w:snapToGrid w:val="0"/>
                <w:color w:val="7030A0"/>
                <w:sz w:val="20"/>
              </w:rPr>
              <w:t xml:space="preserve">. </w:t>
            </w:r>
            <w:r>
              <w:rPr>
                <w:rFonts w:ascii="Palatino Linotype" w:hAnsi="Palatino Linotype"/>
                <w:b/>
                <w:bCs/>
                <w:snapToGrid w:val="0"/>
                <w:color w:val="7030A0"/>
                <w:sz w:val="20"/>
              </w:rPr>
              <w:t>ELECTIVES: In-person courses with accommodation for online students</w:t>
            </w:r>
          </w:p>
        </w:tc>
        <w:tc>
          <w:tcPr>
            <w:tcW w:w="900" w:type="dxa"/>
          </w:tcPr>
          <w:p w14:paraId="5C077B61" w14:textId="77777777" w:rsidR="00792DC7" w:rsidRDefault="00792DC7" w:rsidP="00BB13D7">
            <w:pPr>
              <w:jc w:val="center"/>
              <w:rPr>
                <w:rFonts w:ascii="Palatino Linotype" w:hAnsi="Palatino Linotype"/>
                <w:snapToGrid w:val="0"/>
                <w:sz w:val="20"/>
              </w:rPr>
            </w:pPr>
          </w:p>
        </w:tc>
        <w:tc>
          <w:tcPr>
            <w:tcW w:w="1260" w:type="dxa"/>
          </w:tcPr>
          <w:p w14:paraId="26152EC7" w14:textId="77777777" w:rsidR="00792DC7" w:rsidRDefault="00792DC7" w:rsidP="00BB13D7">
            <w:pPr>
              <w:jc w:val="center"/>
              <w:rPr>
                <w:rFonts w:ascii="Palatino Linotype" w:hAnsi="Palatino Linotype"/>
                <w:snapToGrid w:val="0"/>
                <w:sz w:val="20"/>
              </w:rPr>
            </w:pPr>
          </w:p>
        </w:tc>
        <w:tc>
          <w:tcPr>
            <w:tcW w:w="1260" w:type="dxa"/>
          </w:tcPr>
          <w:p w14:paraId="15B04969" w14:textId="77777777" w:rsidR="00792DC7" w:rsidRPr="00561787" w:rsidRDefault="00792DC7" w:rsidP="00BB13D7">
            <w:pPr>
              <w:jc w:val="center"/>
              <w:rPr>
                <w:rFonts w:ascii="Palatino Linotype" w:hAnsi="Palatino Linotype"/>
                <w:snapToGrid w:val="0"/>
                <w:sz w:val="20"/>
              </w:rPr>
            </w:pPr>
          </w:p>
        </w:tc>
      </w:tr>
      <w:tr w:rsidR="00792DC7" w:rsidRPr="001A437A" w14:paraId="77DEBA95" w14:textId="77777777" w:rsidTr="00BB13D7">
        <w:trPr>
          <w:trHeight w:val="237"/>
        </w:trPr>
        <w:tc>
          <w:tcPr>
            <w:tcW w:w="5850" w:type="dxa"/>
          </w:tcPr>
          <w:p w14:paraId="53AB4BE5" w14:textId="77777777" w:rsidR="00792DC7" w:rsidRDefault="00792DC7" w:rsidP="00BB13D7">
            <w:pPr>
              <w:rPr>
                <w:rFonts w:ascii="Palatino Linotype" w:hAnsi="Palatino Linotype"/>
                <w:snapToGrid w:val="0"/>
                <w:sz w:val="20"/>
              </w:rPr>
            </w:pPr>
            <w:r>
              <w:rPr>
                <w:rFonts w:ascii="Palatino Linotype" w:hAnsi="Palatino Linotype"/>
                <w:snapToGrid w:val="0"/>
                <w:sz w:val="20"/>
              </w:rPr>
              <w:t>Staff Development &amp; Training</w:t>
            </w:r>
          </w:p>
        </w:tc>
        <w:tc>
          <w:tcPr>
            <w:tcW w:w="900" w:type="dxa"/>
          </w:tcPr>
          <w:p w14:paraId="6D8B68E7"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18446885"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ORLD 5055</w:t>
            </w:r>
          </w:p>
        </w:tc>
        <w:tc>
          <w:tcPr>
            <w:tcW w:w="1260" w:type="dxa"/>
          </w:tcPr>
          <w:p w14:paraId="136A80E0"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Fall</w:t>
            </w:r>
          </w:p>
        </w:tc>
      </w:tr>
      <w:tr w:rsidR="00792DC7" w:rsidRPr="001A437A" w14:paraId="04B28A99" w14:textId="77777777" w:rsidTr="00BB13D7">
        <w:trPr>
          <w:trHeight w:val="237"/>
        </w:trPr>
        <w:tc>
          <w:tcPr>
            <w:tcW w:w="5850" w:type="dxa"/>
          </w:tcPr>
          <w:p w14:paraId="505E33A6" w14:textId="77777777" w:rsidR="00792DC7" w:rsidRDefault="00792DC7" w:rsidP="00BB13D7">
            <w:pPr>
              <w:rPr>
                <w:rFonts w:ascii="Palatino Linotype" w:hAnsi="Palatino Linotype"/>
                <w:snapToGrid w:val="0"/>
                <w:sz w:val="20"/>
                <w:szCs w:val="20"/>
              </w:rPr>
            </w:pPr>
            <w:r>
              <w:rPr>
                <w:rFonts w:ascii="Palatino Linotype" w:hAnsi="Palatino Linotype"/>
                <w:snapToGrid w:val="0"/>
                <w:sz w:val="20"/>
              </w:rPr>
              <w:t>Management &amp; Leadership Skills (F2F)</w:t>
            </w:r>
          </w:p>
        </w:tc>
        <w:tc>
          <w:tcPr>
            <w:tcW w:w="900" w:type="dxa"/>
          </w:tcPr>
          <w:p w14:paraId="48F0535A" w14:textId="77777777" w:rsidR="00792DC7" w:rsidRPr="00876D45" w:rsidRDefault="00792DC7" w:rsidP="00BB13D7">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tcPr>
          <w:p w14:paraId="46BA7AB0" w14:textId="77777777" w:rsidR="00792DC7" w:rsidRDefault="00792DC7" w:rsidP="00BB13D7">
            <w:pPr>
              <w:jc w:val="center"/>
              <w:rPr>
                <w:rFonts w:ascii="Palatino Linotype" w:hAnsi="Palatino Linotype"/>
                <w:bCs/>
                <w:snapToGrid w:val="0"/>
                <w:sz w:val="20"/>
                <w:szCs w:val="20"/>
              </w:rPr>
            </w:pPr>
            <w:r>
              <w:rPr>
                <w:rFonts w:ascii="Palatino Linotype" w:hAnsi="Palatino Linotype"/>
                <w:snapToGrid w:val="0"/>
                <w:sz w:val="20"/>
              </w:rPr>
              <w:t>ORLD 4085</w:t>
            </w:r>
          </w:p>
        </w:tc>
        <w:tc>
          <w:tcPr>
            <w:tcW w:w="1260" w:type="dxa"/>
          </w:tcPr>
          <w:p w14:paraId="7B01875A" w14:textId="77777777" w:rsidR="00792DC7" w:rsidRDefault="00792DC7" w:rsidP="00BB13D7">
            <w:pPr>
              <w:jc w:val="center"/>
              <w:rPr>
                <w:rFonts w:ascii="Palatino Linotype" w:hAnsi="Palatino Linotype"/>
                <w:bCs/>
                <w:snapToGrid w:val="0"/>
                <w:sz w:val="20"/>
                <w:szCs w:val="20"/>
              </w:rPr>
            </w:pPr>
            <w:r>
              <w:rPr>
                <w:rFonts w:ascii="Palatino Linotype" w:hAnsi="Palatino Linotype"/>
                <w:snapToGrid w:val="0"/>
                <w:sz w:val="20"/>
              </w:rPr>
              <w:t>Fall</w:t>
            </w:r>
          </w:p>
        </w:tc>
      </w:tr>
      <w:tr w:rsidR="00792DC7" w:rsidRPr="001A437A" w14:paraId="2036547C" w14:textId="77777777" w:rsidTr="00BB13D7">
        <w:trPr>
          <w:trHeight w:val="223"/>
        </w:trPr>
        <w:tc>
          <w:tcPr>
            <w:tcW w:w="5850" w:type="dxa"/>
            <w:shd w:val="clear" w:color="auto" w:fill="FFFFFF" w:themeFill="background1"/>
          </w:tcPr>
          <w:p w14:paraId="065043B1" w14:textId="77777777" w:rsidR="00792DC7" w:rsidRPr="00F80A14" w:rsidRDefault="00792DC7" w:rsidP="00BB13D7">
            <w:pPr>
              <w:rPr>
                <w:rFonts w:ascii="Palatino Linotype" w:hAnsi="Palatino Linotype"/>
                <w:snapToGrid w:val="0"/>
                <w:sz w:val="20"/>
              </w:rPr>
            </w:pPr>
            <w:r>
              <w:rPr>
                <w:rFonts w:ascii="Palatino Linotype" w:hAnsi="Palatino Linotype"/>
                <w:snapToGrid w:val="0"/>
                <w:sz w:val="20"/>
              </w:rPr>
              <w:t xml:space="preserve">Leveraging EQ to Enhance Org. Effectiveness (F2F, intensive 2-day sessions, Fri/Sat) </w:t>
            </w:r>
          </w:p>
        </w:tc>
        <w:tc>
          <w:tcPr>
            <w:tcW w:w="900" w:type="dxa"/>
            <w:shd w:val="clear" w:color="auto" w:fill="FFFFFF" w:themeFill="background1"/>
          </w:tcPr>
          <w:p w14:paraId="50419B7E"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7FF70178" w14:textId="77777777" w:rsidR="00792DC7" w:rsidRPr="00F80A14" w:rsidRDefault="00792DC7" w:rsidP="00BB13D7">
            <w:pPr>
              <w:jc w:val="center"/>
              <w:rPr>
                <w:rFonts w:ascii="Palatino Linotype" w:hAnsi="Palatino Linotype"/>
                <w:snapToGrid w:val="0"/>
                <w:sz w:val="20"/>
              </w:rPr>
            </w:pPr>
            <w:r w:rsidRPr="00F80A14">
              <w:rPr>
                <w:rFonts w:ascii="Palatino Linotype" w:hAnsi="Palatino Linotype"/>
                <w:snapToGrid w:val="0"/>
                <w:sz w:val="20"/>
              </w:rPr>
              <w:t>ORLD 58</w:t>
            </w:r>
            <w:r>
              <w:rPr>
                <w:rFonts w:ascii="Palatino Linotype" w:hAnsi="Palatino Linotype"/>
                <w:snapToGrid w:val="0"/>
                <w:sz w:val="20"/>
              </w:rPr>
              <w:t>21</w:t>
            </w:r>
          </w:p>
        </w:tc>
        <w:tc>
          <w:tcPr>
            <w:tcW w:w="1260" w:type="dxa"/>
            <w:shd w:val="clear" w:color="auto" w:fill="FFFFFF" w:themeFill="background1"/>
          </w:tcPr>
          <w:p w14:paraId="42004A7C"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Fall</w:t>
            </w:r>
          </w:p>
        </w:tc>
      </w:tr>
      <w:tr w:rsidR="00792DC7" w:rsidRPr="001A437A" w14:paraId="4BC6ECEF" w14:textId="77777777" w:rsidTr="00BB13D7">
        <w:trPr>
          <w:trHeight w:val="237"/>
        </w:trPr>
        <w:tc>
          <w:tcPr>
            <w:tcW w:w="5850" w:type="dxa"/>
          </w:tcPr>
          <w:p w14:paraId="507BCFA5" w14:textId="77777777" w:rsidR="00792DC7" w:rsidRDefault="00792DC7" w:rsidP="00BB13D7">
            <w:pPr>
              <w:rPr>
                <w:rFonts w:ascii="Palatino Linotype" w:hAnsi="Palatino Linotype"/>
                <w:snapToGrid w:val="0"/>
                <w:sz w:val="20"/>
              </w:rPr>
            </w:pPr>
            <w:r w:rsidRPr="00712975">
              <w:rPr>
                <w:rFonts w:ascii="Palatino Linotype" w:hAnsi="Palatino Linotype"/>
                <w:snapToGrid w:val="0"/>
                <w:sz w:val="20"/>
              </w:rPr>
              <w:t>Education and Social Transformation: Elites and Inequalities in Transitional Economies</w:t>
            </w:r>
          </w:p>
        </w:tc>
        <w:tc>
          <w:tcPr>
            <w:tcW w:w="900" w:type="dxa"/>
          </w:tcPr>
          <w:p w14:paraId="38D9D265"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17694449"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ORLD 4027</w:t>
            </w:r>
          </w:p>
        </w:tc>
        <w:tc>
          <w:tcPr>
            <w:tcW w:w="1260" w:type="dxa"/>
          </w:tcPr>
          <w:p w14:paraId="3C6D64F5" w14:textId="70AC65D3" w:rsidR="00792DC7" w:rsidRDefault="00792DC7" w:rsidP="00BB13D7">
            <w:pPr>
              <w:jc w:val="center"/>
              <w:rPr>
                <w:rFonts w:ascii="Palatino Linotype" w:hAnsi="Palatino Linotype"/>
                <w:snapToGrid w:val="0"/>
                <w:sz w:val="20"/>
              </w:rPr>
            </w:pPr>
            <w:r>
              <w:rPr>
                <w:rFonts w:ascii="Palatino Linotype" w:hAnsi="Palatino Linotype"/>
                <w:snapToGrid w:val="0"/>
                <w:sz w:val="20"/>
              </w:rPr>
              <w:t>Spring</w:t>
            </w:r>
          </w:p>
        </w:tc>
      </w:tr>
      <w:tr w:rsidR="00792DC7" w:rsidRPr="001A437A" w14:paraId="0280AAE0" w14:textId="77777777" w:rsidTr="00BB13D7">
        <w:trPr>
          <w:trHeight w:val="223"/>
        </w:trPr>
        <w:tc>
          <w:tcPr>
            <w:tcW w:w="5850" w:type="dxa"/>
            <w:shd w:val="clear" w:color="auto" w:fill="FFFFFF" w:themeFill="background1"/>
          </w:tcPr>
          <w:p w14:paraId="297C762D" w14:textId="77777777" w:rsidR="00792DC7" w:rsidRDefault="00792DC7" w:rsidP="00BB13D7">
            <w:pPr>
              <w:rPr>
                <w:rFonts w:ascii="Palatino Linotype" w:hAnsi="Palatino Linotype"/>
                <w:snapToGrid w:val="0"/>
                <w:sz w:val="20"/>
              </w:rPr>
            </w:pPr>
            <w:r>
              <w:rPr>
                <w:rFonts w:ascii="Palatino Linotype" w:hAnsi="Palatino Linotype"/>
                <w:snapToGrid w:val="0"/>
                <w:sz w:val="20"/>
              </w:rPr>
              <w:t>Coaching from an Adult Learning Perspective (F2F)</w:t>
            </w:r>
          </w:p>
        </w:tc>
        <w:tc>
          <w:tcPr>
            <w:tcW w:w="900" w:type="dxa"/>
            <w:shd w:val="clear" w:color="auto" w:fill="FFFFFF" w:themeFill="background1"/>
          </w:tcPr>
          <w:p w14:paraId="26CE5EA9"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561249B7" w14:textId="77777777" w:rsidR="00792DC7" w:rsidRDefault="00792DC7" w:rsidP="00BB13D7">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4060</w:t>
            </w:r>
          </w:p>
        </w:tc>
        <w:tc>
          <w:tcPr>
            <w:tcW w:w="1260" w:type="dxa"/>
            <w:shd w:val="clear" w:color="auto" w:fill="FFFFFF" w:themeFill="background1"/>
          </w:tcPr>
          <w:p w14:paraId="16A2E6E5" w14:textId="77777777" w:rsidR="00792DC7" w:rsidRDefault="00792DC7" w:rsidP="00BB13D7">
            <w:pPr>
              <w:jc w:val="center"/>
              <w:rPr>
                <w:rFonts w:ascii="Palatino Linotype" w:hAnsi="Palatino Linotype"/>
                <w:snapToGrid w:val="0"/>
                <w:sz w:val="20"/>
              </w:rPr>
            </w:pPr>
            <w:r>
              <w:rPr>
                <w:rFonts w:ascii="Palatino Linotype" w:hAnsi="Palatino Linotype"/>
                <w:snapToGrid w:val="0"/>
                <w:sz w:val="20"/>
              </w:rPr>
              <w:t>Spring</w:t>
            </w:r>
          </w:p>
        </w:tc>
      </w:tr>
      <w:tr w:rsidR="00792DC7" w:rsidRPr="001A437A" w14:paraId="3AB5705A" w14:textId="77777777" w:rsidTr="00BB13D7">
        <w:trPr>
          <w:trHeight w:val="223"/>
        </w:trPr>
        <w:tc>
          <w:tcPr>
            <w:tcW w:w="5850" w:type="dxa"/>
            <w:shd w:val="clear" w:color="auto" w:fill="FFFFFF" w:themeFill="background1"/>
          </w:tcPr>
          <w:p w14:paraId="1815EB16" w14:textId="77777777" w:rsidR="00792DC7" w:rsidRPr="00876D45" w:rsidRDefault="00792DC7" w:rsidP="00BB13D7">
            <w:pPr>
              <w:rPr>
                <w:rFonts w:ascii="Palatino Linotype" w:hAnsi="Palatino Linotype"/>
                <w:snapToGrid w:val="0"/>
                <w:sz w:val="20"/>
                <w:szCs w:val="20"/>
              </w:rPr>
            </w:pPr>
            <w:r>
              <w:rPr>
                <w:rFonts w:ascii="Palatino Linotype" w:hAnsi="Palatino Linotype"/>
                <w:snapToGrid w:val="0"/>
                <w:sz w:val="20"/>
              </w:rPr>
              <w:lastRenderedPageBreak/>
              <w:t>Building Productive Relationships with SQ (F2F, intensive 2-day sessions, Fri/Sat)</w:t>
            </w:r>
          </w:p>
        </w:tc>
        <w:tc>
          <w:tcPr>
            <w:tcW w:w="900" w:type="dxa"/>
            <w:shd w:val="clear" w:color="auto" w:fill="FFFFFF" w:themeFill="background1"/>
          </w:tcPr>
          <w:p w14:paraId="1BE86EE1" w14:textId="77777777" w:rsidR="00792DC7" w:rsidRPr="00876D45" w:rsidRDefault="00792DC7" w:rsidP="00BB13D7">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shd w:val="clear" w:color="auto" w:fill="FFFFFF" w:themeFill="background1"/>
          </w:tcPr>
          <w:p w14:paraId="3EF276F2" w14:textId="77777777" w:rsidR="00792DC7" w:rsidRDefault="00792DC7" w:rsidP="00BB13D7">
            <w:pPr>
              <w:jc w:val="center"/>
              <w:rPr>
                <w:rFonts w:ascii="Palatino Linotype" w:hAnsi="Palatino Linotype"/>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58</w:t>
            </w:r>
            <w:r>
              <w:rPr>
                <w:rFonts w:ascii="Palatino Linotype" w:hAnsi="Palatino Linotype"/>
                <w:snapToGrid w:val="0"/>
                <w:sz w:val="20"/>
              </w:rPr>
              <w:t>22</w:t>
            </w:r>
          </w:p>
        </w:tc>
        <w:tc>
          <w:tcPr>
            <w:tcW w:w="1260" w:type="dxa"/>
            <w:shd w:val="clear" w:color="auto" w:fill="FFFFFF" w:themeFill="background1"/>
          </w:tcPr>
          <w:p w14:paraId="76C9E725" w14:textId="77777777" w:rsidR="00792DC7" w:rsidRDefault="00792DC7" w:rsidP="00BB13D7">
            <w:pPr>
              <w:jc w:val="center"/>
              <w:rPr>
                <w:rFonts w:ascii="Palatino Linotype" w:hAnsi="Palatino Linotype"/>
                <w:snapToGrid w:val="0"/>
                <w:sz w:val="20"/>
                <w:szCs w:val="20"/>
              </w:rPr>
            </w:pPr>
            <w:r>
              <w:rPr>
                <w:rFonts w:ascii="Palatino Linotype" w:hAnsi="Palatino Linotype"/>
                <w:snapToGrid w:val="0"/>
                <w:sz w:val="20"/>
                <w:szCs w:val="20"/>
              </w:rPr>
              <w:t>Alternates Spring and Summer</w:t>
            </w:r>
          </w:p>
        </w:tc>
      </w:tr>
      <w:tr w:rsidR="00792DC7" w:rsidRPr="001A437A" w14:paraId="48B7BADB" w14:textId="77777777" w:rsidTr="00BB13D7">
        <w:trPr>
          <w:trHeight w:val="223"/>
        </w:trPr>
        <w:tc>
          <w:tcPr>
            <w:tcW w:w="5850" w:type="dxa"/>
            <w:shd w:val="clear" w:color="auto" w:fill="FFFFFF" w:themeFill="background1"/>
          </w:tcPr>
          <w:p w14:paraId="5DA3F48D" w14:textId="77777777" w:rsidR="00792DC7" w:rsidRPr="00F80A14" w:rsidRDefault="00792DC7" w:rsidP="00BB13D7">
            <w:pPr>
              <w:rPr>
                <w:rFonts w:ascii="Palatino Linotype" w:hAnsi="Palatino Linotype"/>
                <w:snapToGrid w:val="0"/>
                <w:sz w:val="20"/>
              </w:rPr>
            </w:pPr>
            <w:r w:rsidRPr="00876D45">
              <w:rPr>
                <w:rFonts w:ascii="Palatino Linotype" w:hAnsi="Palatino Linotype"/>
                <w:snapToGrid w:val="0"/>
                <w:sz w:val="20"/>
                <w:szCs w:val="20"/>
              </w:rPr>
              <w:t>B</w:t>
            </w:r>
            <w:r>
              <w:rPr>
                <w:rFonts w:ascii="Palatino Linotype" w:hAnsi="Palatino Linotype"/>
                <w:snapToGrid w:val="0"/>
                <w:sz w:val="20"/>
                <w:szCs w:val="20"/>
              </w:rPr>
              <w:t>uilding</w:t>
            </w:r>
            <w:r w:rsidRPr="00876D45">
              <w:rPr>
                <w:rFonts w:ascii="Palatino Linotype" w:hAnsi="Palatino Linotype"/>
                <w:snapToGrid w:val="0"/>
                <w:sz w:val="20"/>
                <w:szCs w:val="20"/>
              </w:rPr>
              <w:t xml:space="preserve"> 21</w:t>
            </w:r>
            <w:r w:rsidRPr="00876D45">
              <w:rPr>
                <w:rFonts w:ascii="Palatino Linotype" w:hAnsi="Palatino Linotype"/>
                <w:snapToGrid w:val="0"/>
                <w:sz w:val="20"/>
                <w:szCs w:val="20"/>
                <w:vertAlign w:val="superscript"/>
              </w:rPr>
              <w:t>st</w:t>
            </w:r>
            <w:r w:rsidRPr="00876D45">
              <w:rPr>
                <w:rFonts w:ascii="Palatino Linotype" w:hAnsi="Palatino Linotype"/>
                <w:snapToGrid w:val="0"/>
                <w:sz w:val="20"/>
                <w:szCs w:val="20"/>
              </w:rPr>
              <w:t xml:space="preserve"> Century Cap. W CQ (Cultural Intelligence) </w:t>
            </w:r>
            <w:r>
              <w:rPr>
                <w:rFonts w:ascii="Palatino Linotype" w:hAnsi="Palatino Linotype"/>
                <w:snapToGrid w:val="0"/>
                <w:sz w:val="20"/>
              </w:rPr>
              <w:t>(F2F, intensive 2-day sessions, Fri/Sat)</w:t>
            </w:r>
          </w:p>
        </w:tc>
        <w:tc>
          <w:tcPr>
            <w:tcW w:w="900" w:type="dxa"/>
            <w:shd w:val="clear" w:color="auto" w:fill="FFFFFF" w:themeFill="background1"/>
          </w:tcPr>
          <w:p w14:paraId="75E9A67A" w14:textId="77777777" w:rsidR="00792DC7" w:rsidRDefault="00792DC7" w:rsidP="00BB13D7">
            <w:pPr>
              <w:jc w:val="center"/>
              <w:rPr>
                <w:rFonts w:ascii="Palatino Linotype" w:hAnsi="Palatino Linotype"/>
                <w:snapToGrid w:val="0"/>
                <w:sz w:val="20"/>
              </w:rPr>
            </w:pPr>
            <w:r w:rsidRPr="00876D45">
              <w:rPr>
                <w:rFonts w:ascii="Palatino Linotype" w:hAnsi="Palatino Linotype"/>
                <w:snapToGrid w:val="0"/>
                <w:sz w:val="20"/>
                <w:szCs w:val="20"/>
              </w:rPr>
              <w:t>3</w:t>
            </w:r>
          </w:p>
        </w:tc>
        <w:tc>
          <w:tcPr>
            <w:tcW w:w="1260" w:type="dxa"/>
            <w:shd w:val="clear" w:color="auto" w:fill="FFFFFF" w:themeFill="background1"/>
          </w:tcPr>
          <w:p w14:paraId="1FA48DAF" w14:textId="77777777" w:rsidR="00792DC7" w:rsidRPr="00F80A14" w:rsidRDefault="00792DC7" w:rsidP="00BB13D7">
            <w:pPr>
              <w:jc w:val="center"/>
              <w:rPr>
                <w:rFonts w:ascii="Palatino Linotype" w:hAnsi="Palatino Linotype"/>
                <w:snapToGrid w:val="0"/>
                <w:sz w:val="20"/>
              </w:rPr>
            </w:pPr>
            <w:r>
              <w:rPr>
                <w:rFonts w:ascii="Palatino Linotype" w:hAnsi="Palatino Linotype"/>
                <w:snapToGrid w:val="0"/>
                <w:sz w:val="20"/>
                <w:szCs w:val="20"/>
              </w:rPr>
              <w:t>ORLD 582</w:t>
            </w:r>
            <w:r w:rsidRPr="00876D45">
              <w:rPr>
                <w:rFonts w:ascii="Palatino Linotype" w:hAnsi="Palatino Linotype"/>
                <w:snapToGrid w:val="0"/>
                <w:sz w:val="20"/>
                <w:szCs w:val="20"/>
              </w:rPr>
              <w:t>3</w:t>
            </w:r>
          </w:p>
        </w:tc>
        <w:tc>
          <w:tcPr>
            <w:tcW w:w="1260" w:type="dxa"/>
            <w:shd w:val="clear" w:color="auto" w:fill="FFFFFF" w:themeFill="background1"/>
          </w:tcPr>
          <w:p w14:paraId="06DC33B1" w14:textId="77777777" w:rsidR="00792DC7" w:rsidRDefault="00792DC7" w:rsidP="00BB13D7">
            <w:pPr>
              <w:jc w:val="center"/>
              <w:rPr>
                <w:rFonts w:ascii="Palatino Linotype" w:hAnsi="Palatino Linotype"/>
                <w:snapToGrid w:val="0"/>
                <w:sz w:val="20"/>
                <w:szCs w:val="20"/>
              </w:rPr>
            </w:pPr>
            <w:r>
              <w:rPr>
                <w:rFonts w:ascii="Palatino Linotype" w:hAnsi="Palatino Linotype"/>
                <w:snapToGrid w:val="0"/>
                <w:sz w:val="20"/>
                <w:szCs w:val="20"/>
              </w:rPr>
              <w:t>Alternates Spring and Summer</w:t>
            </w:r>
          </w:p>
        </w:tc>
      </w:tr>
      <w:tr w:rsidR="003C2FFE" w:rsidRPr="001A437A" w14:paraId="3E8F535A" w14:textId="03256D7B" w:rsidTr="00B41CBE">
        <w:trPr>
          <w:trHeight w:val="90"/>
        </w:trPr>
        <w:tc>
          <w:tcPr>
            <w:tcW w:w="5850" w:type="dxa"/>
          </w:tcPr>
          <w:p w14:paraId="393F90D0" w14:textId="77777777" w:rsidR="00621801" w:rsidRDefault="00621801" w:rsidP="003C2FFE">
            <w:pPr>
              <w:rPr>
                <w:rFonts w:ascii="Palatino Linotype" w:hAnsi="Palatino Linotype"/>
                <w:b/>
                <w:bCs/>
                <w:snapToGrid w:val="0"/>
                <w:color w:val="7030A0"/>
                <w:sz w:val="20"/>
              </w:rPr>
            </w:pPr>
          </w:p>
          <w:p w14:paraId="1D56661C" w14:textId="57C68C66" w:rsidR="003C2FFE" w:rsidRDefault="003C2FFE" w:rsidP="003C2FFE">
            <w:pPr>
              <w:rPr>
                <w:rFonts w:ascii="Palatino Linotype" w:hAnsi="Palatino Linotype"/>
                <w:snapToGrid w:val="0"/>
                <w:sz w:val="20"/>
              </w:rPr>
            </w:pPr>
            <w:r w:rsidRPr="003C2FFE">
              <w:rPr>
                <w:rFonts w:ascii="Palatino Linotype" w:hAnsi="Palatino Linotype"/>
                <w:b/>
                <w:bCs/>
                <w:snapToGrid w:val="0"/>
                <w:color w:val="7030A0"/>
                <w:sz w:val="20"/>
              </w:rPr>
              <w:t>4</w:t>
            </w:r>
            <w:r w:rsidR="00792DC7">
              <w:rPr>
                <w:rFonts w:ascii="Palatino Linotype" w:hAnsi="Palatino Linotype"/>
                <w:b/>
                <w:bCs/>
                <w:snapToGrid w:val="0"/>
                <w:color w:val="7030A0"/>
                <w:sz w:val="20"/>
              </w:rPr>
              <w:t>f</w:t>
            </w:r>
            <w:r w:rsidRPr="003C2FFE">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 xml:space="preserve">ELECTIVES: </w:t>
            </w:r>
            <w:r w:rsidR="00F0649E">
              <w:rPr>
                <w:rFonts w:ascii="Palatino Linotype" w:hAnsi="Palatino Linotype"/>
                <w:b/>
                <w:bCs/>
                <w:snapToGrid w:val="0"/>
                <w:color w:val="7030A0"/>
                <w:sz w:val="20"/>
              </w:rPr>
              <w:t>These will also meet the</w:t>
            </w:r>
            <w:r w:rsidR="00D93CAB" w:rsidRPr="00D93CAB">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BREADTH</w:t>
            </w:r>
            <w:r w:rsidR="00D93CAB" w:rsidRPr="00D93CAB">
              <w:rPr>
                <w:rFonts w:ascii="Palatino Linotype" w:hAnsi="Palatino Linotype"/>
                <w:b/>
                <w:bCs/>
                <w:snapToGrid w:val="0"/>
                <w:color w:val="7030A0"/>
                <w:sz w:val="20"/>
              </w:rPr>
              <w:t xml:space="preserve"> requirement (6 points).  Students should check the course description for any prerequisite requirements. The courses are typically offered online unless otherwise noted, but students should check the </w:t>
            </w:r>
            <w:hyperlink r:id="rId8" w:history="1">
              <w:r w:rsidR="00D93CAB" w:rsidRPr="005072DA">
                <w:rPr>
                  <w:rStyle w:val="Hyperlink"/>
                  <w:rFonts w:ascii="Palatino Linotype" w:hAnsi="Palatino Linotype"/>
                  <w:b/>
                  <w:bCs/>
                  <w:snapToGrid w:val="0"/>
                  <w:sz w:val="20"/>
                </w:rPr>
                <w:t>course schedule</w:t>
              </w:r>
            </w:hyperlink>
            <w:r w:rsidR="00D93CAB" w:rsidRPr="00D93CAB">
              <w:rPr>
                <w:rFonts w:ascii="Palatino Linotype" w:hAnsi="Palatino Linotype"/>
                <w:b/>
                <w:bCs/>
                <w:snapToGrid w:val="0"/>
                <w:color w:val="7030A0"/>
                <w:sz w:val="20"/>
              </w:rPr>
              <w:t xml:space="preserve"> to confirm before registering.</w:t>
            </w:r>
          </w:p>
        </w:tc>
        <w:tc>
          <w:tcPr>
            <w:tcW w:w="900" w:type="dxa"/>
          </w:tcPr>
          <w:p w14:paraId="4987ABB7" w14:textId="77777777" w:rsidR="00621801" w:rsidRDefault="00621801" w:rsidP="003C2FFE">
            <w:pPr>
              <w:jc w:val="center"/>
              <w:rPr>
                <w:rFonts w:ascii="Palatino Linotype" w:hAnsi="Palatino Linotype"/>
                <w:b/>
                <w:snapToGrid w:val="0"/>
                <w:color w:val="7030A0"/>
                <w:sz w:val="20"/>
              </w:rPr>
            </w:pPr>
          </w:p>
          <w:p w14:paraId="1697F7EC" w14:textId="6B94E0F9" w:rsidR="003C2FFE" w:rsidRDefault="003C2FFE" w:rsidP="003C2FFE">
            <w:pPr>
              <w:jc w:val="center"/>
              <w:rPr>
                <w:rFonts w:ascii="Palatino Linotype" w:hAnsi="Palatino Linotype"/>
                <w:snapToGrid w:val="0"/>
                <w:sz w:val="20"/>
              </w:rPr>
            </w:pPr>
            <w:r w:rsidRPr="003C2FFE">
              <w:rPr>
                <w:rFonts w:ascii="Palatino Linotype" w:hAnsi="Palatino Linotype"/>
                <w:b/>
                <w:snapToGrid w:val="0"/>
                <w:color w:val="7030A0"/>
                <w:sz w:val="20"/>
              </w:rPr>
              <w:t>Credits</w:t>
            </w:r>
          </w:p>
        </w:tc>
        <w:tc>
          <w:tcPr>
            <w:tcW w:w="1260" w:type="dxa"/>
          </w:tcPr>
          <w:p w14:paraId="6BBD99A6" w14:textId="77777777" w:rsidR="00621801" w:rsidRDefault="00621801" w:rsidP="003C2FFE">
            <w:pPr>
              <w:jc w:val="center"/>
              <w:rPr>
                <w:rFonts w:ascii="Palatino Linotype" w:hAnsi="Palatino Linotype"/>
                <w:b/>
                <w:snapToGrid w:val="0"/>
                <w:color w:val="7030A0"/>
                <w:sz w:val="20"/>
              </w:rPr>
            </w:pPr>
          </w:p>
          <w:p w14:paraId="5F0ED19A" w14:textId="74D35DAD" w:rsidR="003C2FFE" w:rsidRDefault="003C2FFE" w:rsidP="003C2FFE">
            <w:pPr>
              <w:jc w:val="center"/>
              <w:rPr>
                <w:rFonts w:ascii="Palatino Linotype" w:hAnsi="Palatino Linotype"/>
                <w:snapToGrid w:val="0"/>
                <w:sz w:val="20"/>
              </w:rPr>
            </w:pPr>
            <w:r w:rsidRPr="003C2FFE">
              <w:rPr>
                <w:rFonts w:ascii="Palatino Linotype" w:hAnsi="Palatino Linotype"/>
                <w:b/>
                <w:snapToGrid w:val="0"/>
                <w:color w:val="7030A0"/>
                <w:sz w:val="20"/>
              </w:rPr>
              <w:t>Course #</w:t>
            </w:r>
          </w:p>
        </w:tc>
        <w:tc>
          <w:tcPr>
            <w:tcW w:w="1260" w:type="dxa"/>
          </w:tcPr>
          <w:p w14:paraId="4FA45198" w14:textId="77777777" w:rsidR="00621801" w:rsidRDefault="00621801" w:rsidP="003C2FFE">
            <w:pPr>
              <w:jc w:val="center"/>
              <w:rPr>
                <w:rFonts w:ascii="Palatino Linotype" w:hAnsi="Palatino Linotype"/>
                <w:b/>
                <w:snapToGrid w:val="0"/>
                <w:color w:val="7030A0"/>
                <w:sz w:val="20"/>
              </w:rPr>
            </w:pPr>
          </w:p>
          <w:p w14:paraId="5CC4A2E0" w14:textId="63BC7368" w:rsidR="003C2FFE" w:rsidRPr="00F80A14" w:rsidRDefault="003C2FFE" w:rsidP="003C2FFE">
            <w:pPr>
              <w:jc w:val="center"/>
              <w:rPr>
                <w:rFonts w:ascii="Palatino Linotype" w:hAnsi="Palatino Linotype"/>
                <w:snapToGrid w:val="0"/>
                <w:sz w:val="20"/>
              </w:rPr>
            </w:pPr>
            <w:r w:rsidRPr="003C2FFE">
              <w:rPr>
                <w:rFonts w:ascii="Palatino Linotype" w:hAnsi="Palatino Linotype"/>
                <w:b/>
                <w:snapToGrid w:val="0"/>
                <w:color w:val="7030A0"/>
                <w:sz w:val="20"/>
              </w:rPr>
              <w:t>Semester</w:t>
            </w:r>
          </w:p>
        </w:tc>
      </w:tr>
      <w:tr w:rsidR="003C2FFE" w:rsidRPr="001A437A" w14:paraId="346C3632" w14:textId="4D87C1DD" w:rsidTr="00B41CBE">
        <w:trPr>
          <w:trHeight w:val="315"/>
        </w:trPr>
        <w:tc>
          <w:tcPr>
            <w:tcW w:w="5850" w:type="dxa"/>
            <w:tcBorders>
              <w:top w:val="single" w:sz="4" w:space="0" w:color="auto"/>
              <w:left w:val="single" w:sz="4" w:space="0" w:color="auto"/>
              <w:bottom w:val="single" w:sz="4" w:space="0" w:color="auto"/>
              <w:right w:val="single" w:sz="4" w:space="0" w:color="auto"/>
            </w:tcBorders>
          </w:tcPr>
          <w:p w14:paraId="34765F55" w14:textId="56194514" w:rsidR="003C2FFE" w:rsidRDefault="003C2FFE" w:rsidP="003C2FFE">
            <w:pPr>
              <w:rPr>
                <w:rFonts w:ascii="Palatino Linotype" w:hAnsi="Palatino Linotype"/>
                <w:snapToGrid w:val="0"/>
                <w:sz w:val="20"/>
              </w:rPr>
            </w:pPr>
            <w:r w:rsidRPr="00F80A14">
              <w:rPr>
                <w:rFonts w:ascii="Palatino Linotype" w:hAnsi="Palatino Linotype"/>
                <w:snapToGrid w:val="0"/>
                <w:sz w:val="20"/>
              </w:rPr>
              <w:t>Instructional Design of Ed Tech</w:t>
            </w:r>
            <w:r>
              <w:rPr>
                <w:rFonts w:ascii="Palatino Linotype" w:hAnsi="Palatino Linotype"/>
                <w:snapToGrid w:val="0"/>
                <w:sz w:val="20"/>
              </w:rPr>
              <w:t xml:space="preserve"> (typically online, check schedule)</w:t>
            </w:r>
          </w:p>
        </w:tc>
        <w:tc>
          <w:tcPr>
            <w:tcW w:w="900" w:type="dxa"/>
            <w:tcBorders>
              <w:top w:val="single" w:sz="4" w:space="0" w:color="auto"/>
              <w:left w:val="single" w:sz="4" w:space="0" w:color="auto"/>
              <w:bottom w:val="single" w:sz="4" w:space="0" w:color="auto"/>
              <w:right w:val="single" w:sz="4" w:space="0" w:color="auto"/>
            </w:tcBorders>
          </w:tcPr>
          <w:p w14:paraId="3C340EA1" w14:textId="422C69F2" w:rsidR="003C2FFE" w:rsidRDefault="003C2FFE"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tcBorders>
              <w:top w:val="single" w:sz="4" w:space="0" w:color="auto"/>
              <w:left w:val="single" w:sz="4" w:space="0" w:color="auto"/>
              <w:bottom w:val="single" w:sz="4" w:space="0" w:color="auto"/>
              <w:right w:val="single" w:sz="4" w:space="0" w:color="auto"/>
            </w:tcBorders>
          </w:tcPr>
          <w:p w14:paraId="34220CA8" w14:textId="5B28BDFE" w:rsidR="003C2FFE" w:rsidRDefault="003C2FFE" w:rsidP="003C2FFE">
            <w:pPr>
              <w:jc w:val="center"/>
              <w:rPr>
                <w:rFonts w:ascii="Palatino Linotype" w:hAnsi="Palatino Linotype"/>
                <w:snapToGrid w:val="0"/>
                <w:sz w:val="20"/>
              </w:rPr>
            </w:pPr>
            <w:r>
              <w:rPr>
                <w:rFonts w:ascii="Palatino Linotype" w:hAnsi="Palatino Linotype"/>
                <w:snapToGrid w:val="0"/>
                <w:sz w:val="20"/>
              </w:rPr>
              <w:t>MSTU 4083</w:t>
            </w:r>
          </w:p>
        </w:tc>
        <w:tc>
          <w:tcPr>
            <w:tcW w:w="1260" w:type="dxa"/>
            <w:tcBorders>
              <w:top w:val="single" w:sz="4" w:space="0" w:color="auto"/>
              <w:left w:val="single" w:sz="4" w:space="0" w:color="auto"/>
              <w:bottom w:val="single" w:sz="4" w:space="0" w:color="auto"/>
              <w:right w:val="single" w:sz="4" w:space="0" w:color="auto"/>
            </w:tcBorders>
          </w:tcPr>
          <w:p w14:paraId="61CA13F6" w14:textId="0813198E" w:rsidR="003C2FFE" w:rsidRDefault="003C2FFE" w:rsidP="003C2FFE">
            <w:pPr>
              <w:jc w:val="center"/>
              <w:rPr>
                <w:rFonts w:ascii="Palatino Linotype" w:hAnsi="Palatino Linotype"/>
                <w:snapToGrid w:val="0"/>
                <w:sz w:val="20"/>
              </w:rPr>
            </w:pPr>
            <w:r>
              <w:rPr>
                <w:rFonts w:ascii="Palatino Linotype" w:hAnsi="Palatino Linotype"/>
                <w:snapToGrid w:val="0"/>
                <w:sz w:val="20"/>
              </w:rPr>
              <w:t>Check schedule</w:t>
            </w:r>
          </w:p>
        </w:tc>
      </w:tr>
      <w:tr w:rsidR="00561787" w:rsidRPr="001A437A" w14:paraId="70398EB5" w14:textId="77777777" w:rsidTr="00B41CBE">
        <w:trPr>
          <w:trHeight w:val="315"/>
        </w:trPr>
        <w:tc>
          <w:tcPr>
            <w:tcW w:w="5850" w:type="dxa"/>
          </w:tcPr>
          <w:p w14:paraId="3D812BBB" w14:textId="19F2B3A2" w:rsidR="00561787" w:rsidRPr="00561787" w:rsidRDefault="005072DA" w:rsidP="00561787">
            <w:pPr>
              <w:rPr>
                <w:rFonts w:ascii="Palatino Linotype" w:hAnsi="Palatino Linotype"/>
                <w:snapToGrid w:val="0"/>
                <w:sz w:val="20"/>
              </w:rPr>
            </w:pPr>
            <w:r w:rsidRPr="00561787">
              <w:rPr>
                <w:rFonts w:ascii="Palatino Linotype" w:hAnsi="Palatino Linotype"/>
                <w:snapToGrid w:val="0"/>
                <w:sz w:val="20"/>
              </w:rPr>
              <w:t>Microaggressions</w:t>
            </w:r>
            <w:r w:rsidR="00561787" w:rsidRPr="00561787">
              <w:rPr>
                <w:rFonts w:ascii="Palatino Linotype" w:hAnsi="Palatino Linotype"/>
                <w:snapToGrid w:val="0"/>
                <w:sz w:val="20"/>
              </w:rPr>
              <w:t xml:space="preserve"> in Institutional Climates: Race, Gender, and Sexual Orientation</w:t>
            </w:r>
          </w:p>
          <w:p w14:paraId="20C3E13A" w14:textId="77777777" w:rsidR="00561787" w:rsidRPr="00892CCC" w:rsidRDefault="00561787" w:rsidP="003C2FFE">
            <w:pPr>
              <w:rPr>
                <w:rFonts w:ascii="Palatino Linotype" w:hAnsi="Palatino Linotype"/>
                <w:snapToGrid w:val="0"/>
                <w:sz w:val="20"/>
              </w:rPr>
            </w:pPr>
          </w:p>
        </w:tc>
        <w:tc>
          <w:tcPr>
            <w:tcW w:w="900" w:type="dxa"/>
          </w:tcPr>
          <w:p w14:paraId="15A42BAA" w14:textId="5AF35127" w:rsidR="00561787" w:rsidRDefault="00561787"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562BD812" w14:textId="17D86B3C" w:rsidR="00561787" w:rsidRPr="00F80A14" w:rsidRDefault="00F17BDF" w:rsidP="003C2FFE">
            <w:pPr>
              <w:jc w:val="center"/>
              <w:rPr>
                <w:rFonts w:ascii="Palatino Linotype" w:hAnsi="Palatino Linotype"/>
                <w:snapToGrid w:val="0"/>
                <w:sz w:val="20"/>
              </w:rPr>
            </w:pPr>
            <w:r>
              <w:rPr>
                <w:rFonts w:ascii="Palatino Linotype" w:hAnsi="Palatino Linotype"/>
                <w:snapToGrid w:val="0"/>
                <w:sz w:val="20"/>
              </w:rPr>
              <w:t>CCPJ 4050</w:t>
            </w:r>
          </w:p>
        </w:tc>
        <w:tc>
          <w:tcPr>
            <w:tcW w:w="1260" w:type="dxa"/>
          </w:tcPr>
          <w:p w14:paraId="6B0D1708" w14:textId="69EA39AA" w:rsidR="00561787" w:rsidRDefault="00561787" w:rsidP="003C2FFE">
            <w:pPr>
              <w:jc w:val="center"/>
              <w:rPr>
                <w:rFonts w:ascii="Palatino Linotype" w:hAnsi="Palatino Linotype"/>
                <w:snapToGrid w:val="0"/>
                <w:sz w:val="20"/>
              </w:rPr>
            </w:pPr>
            <w:r w:rsidRPr="00561787">
              <w:rPr>
                <w:rFonts w:ascii="Palatino Linotype" w:hAnsi="Palatino Linotype"/>
                <w:snapToGrid w:val="0"/>
                <w:sz w:val="20"/>
              </w:rPr>
              <w:t>Check schedule</w:t>
            </w:r>
          </w:p>
        </w:tc>
      </w:tr>
    </w:tbl>
    <w:p w14:paraId="0883EA89" w14:textId="471E6BD7" w:rsidR="006D443F" w:rsidRDefault="00753243" w:rsidP="006D443F">
      <w:pPr>
        <w:rPr>
          <w:rFonts w:ascii="Palatino Linotype" w:hAnsi="Palatino Linotype"/>
        </w:rPr>
      </w:pPr>
      <w:r>
        <w:rPr>
          <w:noProof/>
        </w:rPr>
        <mc:AlternateContent>
          <mc:Choice Requires="wps">
            <w:drawing>
              <wp:anchor distT="0" distB="0" distL="114300" distR="114300" simplePos="0" relativeHeight="251660288" behindDoc="0" locked="0" layoutInCell="1" allowOverlap="1" wp14:anchorId="4685FFD3" wp14:editId="719DC7D1">
                <wp:simplePos x="0" y="0"/>
                <wp:positionH relativeFrom="column">
                  <wp:posOffset>-275590</wp:posOffset>
                </wp:positionH>
                <wp:positionV relativeFrom="paragraph">
                  <wp:posOffset>125095</wp:posOffset>
                </wp:positionV>
                <wp:extent cx="6447790" cy="323850"/>
                <wp:effectExtent l="0" t="0" r="29210" b="317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323850"/>
                        </a:xfrm>
                        <a:prstGeom prst="rect">
                          <a:avLst/>
                        </a:prstGeom>
                        <a:solidFill>
                          <a:srgbClr val="FFFF66"/>
                        </a:solidFill>
                        <a:ln w="12700" cmpd="sng">
                          <a:solidFill>
                            <a:srgbClr val="0000FF"/>
                          </a:solidFill>
                          <a:miter lim="800000"/>
                          <a:headEnd/>
                          <a:tailEnd/>
                        </a:ln>
                      </wps:spPr>
                      <wps:txbx>
                        <w:txbxContent>
                          <w:p w14:paraId="27B97ED0" w14:textId="77777777" w:rsidR="004E7053" w:rsidRPr="00145C2D" w:rsidRDefault="004E7053" w:rsidP="006D443F">
                            <w:pPr>
                              <w:rPr>
                                <w:rFonts w:ascii="Verdana" w:hAnsi="Verdana" w:cs="Arial"/>
                                <w:b/>
                                <w:sz w:val="8"/>
                                <w:szCs w:val="20"/>
                              </w:rPr>
                            </w:pPr>
                          </w:p>
                          <w:p w14:paraId="1242CB41" w14:textId="6A6FBD48" w:rsidR="004E7053" w:rsidRPr="00884411" w:rsidRDefault="004E7053" w:rsidP="006D443F">
                            <w:pPr>
                              <w:rPr>
                                <w:rFonts w:ascii="Verdana" w:hAnsi="Verdana" w:cs="Arial"/>
                                <w:b/>
                                <w:i/>
                                <w:sz w:val="20"/>
                                <w:szCs w:val="20"/>
                              </w:rPr>
                            </w:pPr>
                            <w:r>
                              <w:rPr>
                                <w:rFonts w:ascii="Verdana" w:hAnsi="Verdana" w:cs="Arial"/>
                                <w:b/>
                                <w:sz w:val="20"/>
                                <w:szCs w:val="20"/>
                              </w:rPr>
                              <w:t xml:space="preserve">   TOTAL </w:t>
                            </w:r>
                            <w:r w:rsidR="00621801">
                              <w:rPr>
                                <w:rFonts w:ascii="Verdana" w:hAnsi="Verdana" w:cs="Arial"/>
                                <w:b/>
                                <w:sz w:val="20"/>
                                <w:szCs w:val="20"/>
                              </w:rPr>
                              <w:t xml:space="preserve">ONLINE </w:t>
                            </w:r>
                            <w:r>
                              <w:rPr>
                                <w:rFonts w:ascii="Verdana" w:hAnsi="Verdana" w:cs="Arial"/>
                                <w:b/>
                                <w:sz w:val="20"/>
                                <w:szCs w:val="20"/>
                              </w:rPr>
                              <w:t>M.A.</w:t>
                            </w:r>
                            <w:r w:rsidRPr="00884411">
                              <w:rPr>
                                <w:rFonts w:ascii="Verdana" w:hAnsi="Verdana" w:cs="Arial"/>
                                <w:b/>
                                <w:sz w:val="20"/>
                                <w:szCs w:val="20"/>
                              </w:rPr>
                              <w:t xml:space="preserve"> PROGRAM CREDITS (</w:t>
                            </w:r>
                            <w:r w:rsidR="00682298">
                              <w:rPr>
                                <w:rFonts w:ascii="Verdana" w:hAnsi="Verdana" w:cs="Arial"/>
                                <w:b/>
                                <w:sz w:val="20"/>
                                <w:szCs w:val="20"/>
                              </w:rPr>
                              <w:t>36</w:t>
                            </w:r>
                            <w:r w:rsidR="00682298" w:rsidRPr="00884411">
                              <w:rPr>
                                <w:rFonts w:ascii="Verdana" w:hAnsi="Verdana" w:cs="Arial"/>
                                <w:b/>
                                <w:sz w:val="20"/>
                                <w:szCs w:val="20"/>
                              </w:rPr>
                              <w:t xml:space="preserve"> </w:t>
                            </w:r>
                            <w:r w:rsidRPr="00884411">
                              <w:rPr>
                                <w:rFonts w:ascii="Verdana" w:hAnsi="Verdana" w:cs="Arial"/>
                                <w:b/>
                                <w:sz w:val="20"/>
                                <w:szCs w:val="20"/>
                              </w:rPr>
                              <w:t>CREDIT MINIMUM)—Total from Above:  _______</w:t>
                            </w:r>
                          </w:p>
                          <w:p w14:paraId="277C405A" w14:textId="77777777" w:rsidR="004E7053" w:rsidRPr="00884411" w:rsidRDefault="004E7053" w:rsidP="006D443F">
                            <w:pPr>
                              <w:rPr>
                                <w:rFonts w:ascii="Verdana" w:hAnsi="Verdana"/>
                                <w:b/>
                                <w:sz w:val="20"/>
                                <w:szCs w:val="20"/>
                              </w:rPr>
                            </w:pPr>
                          </w:p>
                          <w:p w14:paraId="64BD77F6" w14:textId="77777777" w:rsidR="004E7053" w:rsidRDefault="004E7053" w:rsidP="006D4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85FFD3" id="Text Box 4" o:spid="_x0000_s1027" type="#_x0000_t202" style="position:absolute;margin-left:-21.7pt;margin-top:9.85pt;width:507.7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" fillcolor="#ff6" strokecolor="blue" strokeweight="1pt">
                <v:textbox>
                  <w:txbxContent>
                    <w:p w14:paraId="27B97ED0" w14:textId="77777777" w:rsidR="004E7053" w:rsidRPr="00145C2D" w:rsidRDefault="004E7053" w:rsidP="006D443F">
                      <w:pPr>
                        <w:rPr>
                          <w:rFonts w:ascii="Verdana" w:hAnsi="Verdana" w:cs="Arial"/>
                          <w:b/>
                          <w:sz w:val="8"/>
                          <w:szCs w:val="20"/>
                        </w:rPr>
                      </w:pPr>
                    </w:p>
                    <w:p w14:paraId="1242CB41" w14:textId="6A6FBD48" w:rsidR="004E7053" w:rsidRPr="00884411" w:rsidRDefault="004E7053" w:rsidP="006D443F">
                      <w:pPr>
                        <w:rPr>
                          <w:rFonts w:ascii="Verdana" w:hAnsi="Verdana" w:cs="Arial"/>
                          <w:b/>
                          <w:i/>
                          <w:sz w:val="20"/>
                          <w:szCs w:val="20"/>
                        </w:rPr>
                      </w:pPr>
                      <w:r>
                        <w:rPr>
                          <w:rFonts w:ascii="Verdana" w:hAnsi="Verdana" w:cs="Arial"/>
                          <w:b/>
                          <w:sz w:val="20"/>
                          <w:szCs w:val="20"/>
                        </w:rPr>
                        <w:t xml:space="preserve">   TOTAL </w:t>
                      </w:r>
                      <w:r w:rsidR="00621801">
                        <w:rPr>
                          <w:rFonts w:ascii="Verdana" w:hAnsi="Verdana" w:cs="Arial"/>
                          <w:b/>
                          <w:sz w:val="20"/>
                          <w:szCs w:val="20"/>
                        </w:rPr>
                        <w:t xml:space="preserve">ONLINE </w:t>
                      </w:r>
                      <w:r>
                        <w:rPr>
                          <w:rFonts w:ascii="Verdana" w:hAnsi="Verdana" w:cs="Arial"/>
                          <w:b/>
                          <w:sz w:val="20"/>
                          <w:szCs w:val="20"/>
                        </w:rPr>
                        <w:t>M.A.</w:t>
                      </w:r>
                      <w:r w:rsidRPr="00884411">
                        <w:rPr>
                          <w:rFonts w:ascii="Verdana" w:hAnsi="Verdana" w:cs="Arial"/>
                          <w:b/>
                          <w:sz w:val="20"/>
                          <w:szCs w:val="20"/>
                        </w:rPr>
                        <w:t xml:space="preserve"> PROGRAM CREDITS (</w:t>
                      </w:r>
                      <w:r w:rsidR="00682298">
                        <w:rPr>
                          <w:rFonts w:ascii="Verdana" w:hAnsi="Verdana" w:cs="Arial"/>
                          <w:b/>
                          <w:sz w:val="20"/>
                          <w:szCs w:val="20"/>
                        </w:rPr>
                        <w:t>36</w:t>
                      </w:r>
                      <w:r w:rsidR="00682298" w:rsidRPr="00884411">
                        <w:rPr>
                          <w:rFonts w:ascii="Verdana" w:hAnsi="Verdana" w:cs="Arial"/>
                          <w:b/>
                          <w:sz w:val="20"/>
                          <w:szCs w:val="20"/>
                        </w:rPr>
                        <w:t xml:space="preserve"> </w:t>
                      </w:r>
                      <w:r w:rsidRPr="00884411">
                        <w:rPr>
                          <w:rFonts w:ascii="Verdana" w:hAnsi="Verdana" w:cs="Arial"/>
                          <w:b/>
                          <w:sz w:val="20"/>
                          <w:szCs w:val="20"/>
                        </w:rPr>
                        <w:t>CREDIT MINIMUM)—Total from Above:  _______</w:t>
                      </w:r>
                    </w:p>
                    <w:p w14:paraId="277C405A" w14:textId="77777777" w:rsidR="004E7053" w:rsidRPr="00884411" w:rsidRDefault="004E7053" w:rsidP="006D443F">
                      <w:pPr>
                        <w:rPr>
                          <w:rFonts w:ascii="Verdana" w:hAnsi="Verdana"/>
                          <w:b/>
                          <w:sz w:val="20"/>
                          <w:szCs w:val="20"/>
                        </w:rPr>
                      </w:pPr>
                    </w:p>
                    <w:p w14:paraId="64BD77F6" w14:textId="77777777" w:rsidR="004E7053" w:rsidRDefault="004E7053" w:rsidP="006D443F"/>
                  </w:txbxContent>
                </v:textbox>
              </v:shape>
            </w:pict>
          </mc:Fallback>
        </mc:AlternateContent>
      </w:r>
    </w:p>
    <w:p w14:paraId="47C93321" w14:textId="77777777" w:rsidR="006D443F" w:rsidRDefault="006D443F" w:rsidP="006D443F">
      <w:pPr>
        <w:rPr>
          <w:rFonts w:ascii="Palatino Linotype" w:hAnsi="Palatino Linotype"/>
          <w:i/>
          <w:snapToGrid w:val="0"/>
          <w:sz w:val="20"/>
        </w:rPr>
      </w:pPr>
    </w:p>
    <w:p w14:paraId="0CBB5D05" w14:textId="77777777" w:rsidR="006D443F" w:rsidRDefault="006D443F" w:rsidP="006D443F">
      <w:pPr>
        <w:rPr>
          <w:rFonts w:ascii="Palatino Linotype" w:hAnsi="Palatino Linotype"/>
          <w:i/>
          <w:snapToGrid w:val="0"/>
          <w:sz w:val="20"/>
        </w:rPr>
      </w:pPr>
    </w:p>
    <w:p w14:paraId="0AEC4F1A" w14:textId="3FA11AE5" w:rsidR="006D443F" w:rsidRDefault="00C80796" w:rsidP="006D443F">
      <w:pPr>
        <w:rPr>
          <w:rFonts w:ascii="Palatino Linotype" w:hAnsi="Palatino Linotype"/>
          <w:b/>
          <w:sz w:val="20"/>
        </w:rPr>
      </w:pPr>
      <w:r>
        <w:rPr>
          <w:rFonts w:ascii="Palatino Linotype" w:hAnsi="Palatino Linotype"/>
          <w:b/>
          <w:sz w:val="20"/>
        </w:rPr>
        <w:t>*</w:t>
      </w:r>
      <w:r w:rsidR="002B6E3A">
        <w:rPr>
          <w:rFonts w:ascii="Palatino Linotype" w:hAnsi="Palatino Linotype"/>
          <w:b/>
          <w:sz w:val="20"/>
        </w:rPr>
        <w:t xml:space="preserve"> These courses are listed under multiple category options.  Each course can be applied to one category only.</w:t>
      </w:r>
    </w:p>
    <w:p w14:paraId="0605A9FA" w14:textId="77777777" w:rsidR="00C80796" w:rsidRPr="001A437A" w:rsidRDefault="00C80796" w:rsidP="006D443F">
      <w:pPr>
        <w:rPr>
          <w:rFonts w:ascii="Palatino Linotype" w:hAnsi="Palatino Linotype"/>
          <w:b/>
          <w:sz w:val="20"/>
        </w:rPr>
      </w:pPr>
    </w:p>
    <w:tbl>
      <w:tblPr>
        <w:tblW w:w="0" w:type="auto"/>
        <w:tblInd w:w="-3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340"/>
        <w:gridCol w:w="4950"/>
        <w:gridCol w:w="2880"/>
      </w:tblGrid>
      <w:tr w:rsidR="006D443F" w:rsidRPr="001A437A" w14:paraId="63D21551" w14:textId="77777777" w:rsidTr="007E0379">
        <w:tc>
          <w:tcPr>
            <w:tcW w:w="10170" w:type="dxa"/>
            <w:gridSpan w:val="3"/>
            <w:shd w:val="clear" w:color="auto" w:fill="0000FF"/>
          </w:tcPr>
          <w:p w14:paraId="26A35A76" w14:textId="11615E87" w:rsidR="006D443F" w:rsidRPr="00466649" w:rsidRDefault="00621801" w:rsidP="00D0044C">
            <w:pPr>
              <w:rPr>
                <w:rFonts w:ascii="Palatino Linotype" w:hAnsi="Palatino Linotype"/>
                <w:b/>
                <w:sz w:val="20"/>
              </w:rPr>
            </w:pPr>
            <w:r>
              <w:rPr>
                <w:rFonts w:ascii="Palatino Linotype" w:hAnsi="Palatino Linotype"/>
                <w:b/>
                <w:sz w:val="20"/>
              </w:rPr>
              <w:t>5</w:t>
            </w:r>
            <w:r w:rsidR="007E2B1F">
              <w:rPr>
                <w:rFonts w:ascii="Palatino Linotype" w:hAnsi="Palatino Linotype"/>
                <w:b/>
                <w:sz w:val="20"/>
              </w:rPr>
              <w:t>.</w:t>
            </w:r>
            <w:r w:rsidR="006D443F" w:rsidRPr="001C1D9B">
              <w:rPr>
                <w:rFonts w:ascii="Palatino Linotype" w:hAnsi="Palatino Linotype"/>
                <w:b/>
                <w:sz w:val="20"/>
              </w:rPr>
              <w:t xml:space="preserve"> </w:t>
            </w:r>
            <w:r w:rsidR="00D93CAB">
              <w:rPr>
                <w:rFonts w:ascii="Palatino Linotype" w:hAnsi="Palatino Linotype"/>
                <w:b/>
                <w:sz w:val="20"/>
              </w:rPr>
              <w:t xml:space="preserve">INTEGRATIVE </w:t>
            </w:r>
            <w:r w:rsidR="006D443F" w:rsidRPr="001C1D9B">
              <w:rPr>
                <w:rFonts w:ascii="Palatino Linotype" w:hAnsi="Palatino Linotype"/>
                <w:b/>
                <w:sz w:val="20"/>
              </w:rPr>
              <w:t>PROJECT:</w:t>
            </w:r>
            <w:r w:rsidR="006D443F" w:rsidRPr="001A437A">
              <w:rPr>
                <w:rFonts w:ascii="Palatino Linotype" w:hAnsi="Palatino Linotype"/>
                <w:sz w:val="20"/>
              </w:rPr>
              <w:t xml:space="preserve"> </w:t>
            </w:r>
            <w:r w:rsidR="006D443F" w:rsidRPr="001A437A">
              <w:rPr>
                <w:rFonts w:ascii="Palatino Linotype" w:hAnsi="Palatino Linotype"/>
                <w:b/>
                <w:sz w:val="20"/>
              </w:rPr>
              <w:t>Usually prepared in your final semester at TC</w:t>
            </w:r>
            <w:r w:rsidR="00D93CAB">
              <w:rPr>
                <w:rFonts w:ascii="Palatino Linotype" w:hAnsi="Palatino Linotype"/>
                <w:b/>
                <w:sz w:val="20"/>
              </w:rPr>
              <w:t xml:space="preserve">.  The ORLD 6914 </w:t>
            </w:r>
            <w:r w:rsidR="00D93CAB" w:rsidRPr="00D93CAB">
              <w:rPr>
                <w:rFonts w:ascii="Palatino Linotype" w:hAnsi="Palatino Linotype"/>
                <w:b/>
                <w:sz w:val="20"/>
              </w:rPr>
              <w:t xml:space="preserve">Learning Communities </w:t>
            </w:r>
            <w:r w:rsidR="00D93CAB">
              <w:rPr>
                <w:rFonts w:ascii="Palatino Linotype" w:hAnsi="Palatino Linotype"/>
                <w:b/>
                <w:sz w:val="20"/>
              </w:rPr>
              <w:t xml:space="preserve">course guides your </w:t>
            </w:r>
            <w:r w:rsidR="00D93CAB" w:rsidRPr="00D93CAB">
              <w:rPr>
                <w:rFonts w:ascii="Palatino Linotype" w:hAnsi="Palatino Linotype"/>
                <w:b/>
                <w:sz w:val="20"/>
              </w:rPr>
              <w:t>research for the integrative project</w:t>
            </w:r>
            <w:r w:rsidR="00D93CAB">
              <w:rPr>
                <w:rFonts w:ascii="Palatino Linotype" w:hAnsi="Palatino Linotype"/>
                <w:b/>
                <w:sz w:val="20"/>
              </w:rPr>
              <w:t>.</w:t>
            </w:r>
          </w:p>
        </w:tc>
      </w:tr>
      <w:tr w:rsidR="006D443F" w:rsidRPr="001A437A" w14:paraId="789473F4" w14:textId="77777777" w:rsidTr="00144648">
        <w:tc>
          <w:tcPr>
            <w:tcW w:w="10170" w:type="dxa"/>
            <w:gridSpan w:val="3"/>
            <w:shd w:val="clear" w:color="auto" w:fill="auto"/>
          </w:tcPr>
          <w:p w14:paraId="0D88A3F6" w14:textId="77777777" w:rsidR="006D443F" w:rsidRDefault="006D443F" w:rsidP="00D0044C">
            <w:pPr>
              <w:rPr>
                <w:rFonts w:ascii="Palatino Linotype" w:hAnsi="Palatino Linotype"/>
                <w:b/>
                <w:sz w:val="20"/>
              </w:rPr>
            </w:pPr>
            <w:r>
              <w:rPr>
                <w:rFonts w:ascii="Palatino Linotype" w:hAnsi="Palatino Linotype"/>
                <w:b/>
                <w:sz w:val="20"/>
              </w:rPr>
              <w:t>Title:</w:t>
            </w:r>
          </w:p>
          <w:p w14:paraId="4E06DE8C" w14:textId="77777777" w:rsidR="006D443F" w:rsidRDefault="006D443F" w:rsidP="00D0044C">
            <w:pPr>
              <w:rPr>
                <w:rFonts w:ascii="Palatino Linotype" w:hAnsi="Palatino Linotype"/>
                <w:b/>
                <w:sz w:val="20"/>
              </w:rPr>
            </w:pPr>
          </w:p>
        </w:tc>
      </w:tr>
      <w:tr w:rsidR="006D443F" w:rsidRPr="001A437A" w14:paraId="7241A87E" w14:textId="77777777" w:rsidTr="00144648">
        <w:tc>
          <w:tcPr>
            <w:tcW w:w="2340" w:type="dxa"/>
            <w:shd w:val="clear" w:color="auto" w:fill="FFFF66"/>
          </w:tcPr>
          <w:p w14:paraId="72314256" w14:textId="77777777" w:rsidR="006D443F" w:rsidRPr="00F80A14" w:rsidRDefault="006D443F" w:rsidP="00D0044C">
            <w:pPr>
              <w:jc w:val="center"/>
              <w:rPr>
                <w:rFonts w:ascii="Palatino Linotype" w:hAnsi="Palatino Linotype"/>
                <w:b/>
                <w:snapToGrid w:val="0"/>
                <w:sz w:val="20"/>
              </w:rPr>
            </w:pPr>
            <w:r>
              <w:rPr>
                <w:rFonts w:ascii="Palatino Linotype" w:hAnsi="Palatino Linotype"/>
                <w:b/>
                <w:snapToGrid w:val="0"/>
                <w:sz w:val="20"/>
              </w:rPr>
              <w:t>Date Started:</w:t>
            </w:r>
          </w:p>
        </w:tc>
        <w:tc>
          <w:tcPr>
            <w:tcW w:w="4950" w:type="dxa"/>
            <w:shd w:val="clear" w:color="auto" w:fill="FFFF66"/>
          </w:tcPr>
          <w:p w14:paraId="66CAD041" w14:textId="7E1E19BC" w:rsidR="006D443F" w:rsidRPr="00F80A14" w:rsidRDefault="00D93CAB" w:rsidP="00D0044C">
            <w:pPr>
              <w:jc w:val="center"/>
              <w:rPr>
                <w:rFonts w:ascii="Palatino Linotype" w:hAnsi="Palatino Linotype"/>
                <w:b/>
                <w:snapToGrid w:val="0"/>
                <w:sz w:val="20"/>
              </w:rPr>
            </w:pPr>
            <w:r>
              <w:rPr>
                <w:rFonts w:ascii="Palatino Linotype" w:hAnsi="Palatino Linotype"/>
                <w:b/>
                <w:snapToGrid w:val="0"/>
                <w:sz w:val="20"/>
              </w:rPr>
              <w:t>Advisor</w:t>
            </w:r>
            <w:r w:rsidR="006D443F">
              <w:rPr>
                <w:rFonts w:ascii="Palatino Linotype" w:hAnsi="Palatino Linotype"/>
                <w:b/>
                <w:snapToGrid w:val="0"/>
                <w:sz w:val="20"/>
              </w:rPr>
              <w:t>:</w:t>
            </w:r>
          </w:p>
        </w:tc>
        <w:tc>
          <w:tcPr>
            <w:tcW w:w="2880" w:type="dxa"/>
            <w:shd w:val="clear" w:color="auto" w:fill="FFFF66"/>
          </w:tcPr>
          <w:p w14:paraId="0DA446ED" w14:textId="77777777" w:rsidR="006D443F" w:rsidRPr="00F80A14" w:rsidRDefault="006D443F" w:rsidP="00D0044C">
            <w:pPr>
              <w:jc w:val="center"/>
              <w:rPr>
                <w:rFonts w:ascii="Palatino Linotype" w:hAnsi="Palatino Linotype"/>
                <w:b/>
                <w:snapToGrid w:val="0"/>
                <w:sz w:val="20"/>
              </w:rPr>
            </w:pPr>
            <w:r>
              <w:rPr>
                <w:rFonts w:ascii="Palatino Linotype" w:hAnsi="Palatino Linotype"/>
                <w:b/>
                <w:snapToGrid w:val="0"/>
                <w:sz w:val="20"/>
              </w:rPr>
              <w:t xml:space="preserve">Date </w:t>
            </w:r>
            <w:r w:rsidRPr="00F80A14">
              <w:rPr>
                <w:rFonts w:ascii="Palatino Linotype" w:hAnsi="Palatino Linotype"/>
                <w:b/>
                <w:snapToGrid w:val="0"/>
                <w:sz w:val="20"/>
              </w:rPr>
              <w:t>Completed</w:t>
            </w:r>
            <w:r>
              <w:rPr>
                <w:rFonts w:ascii="Palatino Linotype" w:hAnsi="Palatino Linotype"/>
                <w:b/>
                <w:snapToGrid w:val="0"/>
                <w:sz w:val="20"/>
              </w:rPr>
              <w:t>:</w:t>
            </w:r>
          </w:p>
        </w:tc>
      </w:tr>
      <w:tr w:rsidR="006D443F" w:rsidRPr="001A437A" w14:paraId="4184B3A6" w14:textId="77777777" w:rsidTr="00144648">
        <w:tc>
          <w:tcPr>
            <w:tcW w:w="2340" w:type="dxa"/>
          </w:tcPr>
          <w:p w14:paraId="5BE9E507" w14:textId="77777777" w:rsidR="006D443F" w:rsidRPr="00F80A14" w:rsidRDefault="006D443F" w:rsidP="00D0044C">
            <w:pPr>
              <w:rPr>
                <w:rFonts w:ascii="Palatino Linotype" w:hAnsi="Palatino Linotype"/>
                <w:b/>
                <w:snapToGrid w:val="0"/>
                <w:sz w:val="18"/>
                <w:szCs w:val="18"/>
              </w:rPr>
            </w:pPr>
          </w:p>
          <w:p w14:paraId="3704361A" w14:textId="77777777" w:rsidR="006D443F" w:rsidRPr="001A437A" w:rsidRDefault="006D443F" w:rsidP="00D0044C">
            <w:pPr>
              <w:rPr>
                <w:rFonts w:ascii="Palatino Linotype" w:hAnsi="Palatino Linotype"/>
                <w:b/>
                <w:snapToGrid w:val="0"/>
                <w:sz w:val="22"/>
              </w:rPr>
            </w:pPr>
          </w:p>
        </w:tc>
        <w:tc>
          <w:tcPr>
            <w:tcW w:w="4950" w:type="dxa"/>
          </w:tcPr>
          <w:p w14:paraId="379C6740" w14:textId="77777777" w:rsidR="006D443F" w:rsidRPr="001A437A" w:rsidRDefault="006D443F" w:rsidP="00D0044C">
            <w:pPr>
              <w:rPr>
                <w:rFonts w:ascii="Palatino Linotype" w:hAnsi="Palatino Linotype"/>
                <w:b/>
                <w:snapToGrid w:val="0"/>
                <w:sz w:val="22"/>
              </w:rPr>
            </w:pPr>
          </w:p>
        </w:tc>
        <w:tc>
          <w:tcPr>
            <w:tcW w:w="2880" w:type="dxa"/>
          </w:tcPr>
          <w:p w14:paraId="0631D9FF" w14:textId="77777777" w:rsidR="006D443F" w:rsidRPr="001A437A" w:rsidRDefault="006D443F" w:rsidP="00D0044C">
            <w:pPr>
              <w:rPr>
                <w:rFonts w:ascii="Palatino Linotype" w:hAnsi="Palatino Linotype"/>
                <w:b/>
                <w:snapToGrid w:val="0"/>
                <w:sz w:val="22"/>
              </w:rPr>
            </w:pPr>
          </w:p>
        </w:tc>
      </w:tr>
    </w:tbl>
    <w:p w14:paraId="1AECC0FF" w14:textId="77777777" w:rsidR="006D443F" w:rsidRDefault="006D443F" w:rsidP="006D443F">
      <w:pPr>
        <w:jc w:val="both"/>
        <w:rPr>
          <w:b/>
          <w:bCs/>
        </w:rPr>
      </w:pPr>
    </w:p>
    <w:p w14:paraId="07B4BA60" w14:textId="77777777" w:rsidR="006D443F" w:rsidRDefault="006D443F" w:rsidP="006D443F">
      <w:pPr>
        <w:jc w:val="both"/>
        <w:rPr>
          <w:b/>
          <w:bCs/>
        </w:rPr>
      </w:pPr>
    </w:p>
    <w:p w14:paraId="31CA4665" w14:textId="6B2EC9B6" w:rsidR="001B545B" w:rsidRPr="001B545B" w:rsidRDefault="001B545B" w:rsidP="001B545B">
      <w:pPr>
        <w:jc w:val="both"/>
        <w:rPr>
          <w:b/>
          <w:bCs/>
        </w:rPr>
      </w:pPr>
      <w:r w:rsidRPr="001B545B">
        <w:rPr>
          <w:b/>
          <w:bCs/>
        </w:rPr>
        <w:t>5.</w:t>
      </w:r>
      <w:r>
        <w:rPr>
          <w:b/>
          <w:bCs/>
        </w:rPr>
        <w:t xml:space="preserve">  </w:t>
      </w:r>
      <w:r w:rsidRPr="001B545B">
        <w:rPr>
          <w:b/>
          <w:bCs/>
        </w:rPr>
        <w:t>Degree Audit System</w:t>
      </w:r>
    </w:p>
    <w:p w14:paraId="25001B7C" w14:textId="51A2F8E2" w:rsidR="00794763" w:rsidRDefault="00794763" w:rsidP="00794763">
      <w:pPr>
        <w:pStyle w:val="ListParagraph"/>
        <w:tabs>
          <w:tab w:val="left" w:pos="630"/>
        </w:tabs>
        <w:ind w:left="360"/>
        <w:jc w:val="both"/>
        <w:rPr>
          <w:bCs/>
        </w:rPr>
      </w:pPr>
      <w:r>
        <w:rPr>
          <w:bCs/>
        </w:rPr>
        <w:t xml:space="preserve">The Degree Audit system is the college’s course tracking application.  Students may access their degree audit through their </w:t>
      </w:r>
      <w:proofErr w:type="spellStart"/>
      <w:r>
        <w:rPr>
          <w:bCs/>
        </w:rPr>
        <w:t>myTC</w:t>
      </w:r>
      <w:proofErr w:type="spellEnd"/>
      <w:r>
        <w:rPr>
          <w:bCs/>
        </w:rPr>
        <w:t xml:space="preserve"> portal.  </w:t>
      </w:r>
      <w:r w:rsidRPr="003B224E">
        <w:rPr>
          <w:bCs/>
        </w:rPr>
        <w:t>Your degree audit will show you which requirements you have met (using green checks). Red "X" marks indicate non-completion of a requirement. As you prepare to apply for graduation, you should see only green check marks on your audit for all areas except your integrative project. If you believe you have met a requirement but your audit indicates otherwise, please speak to your advisor</w:t>
      </w:r>
      <w:r>
        <w:rPr>
          <w:bCs/>
        </w:rPr>
        <w:t>.</w:t>
      </w:r>
    </w:p>
    <w:p w14:paraId="102B1D25" w14:textId="77777777" w:rsidR="00794763" w:rsidRPr="003B224E" w:rsidRDefault="00794763" w:rsidP="00794763">
      <w:pPr>
        <w:pStyle w:val="ListParagraph"/>
        <w:tabs>
          <w:tab w:val="left" w:pos="630"/>
        </w:tabs>
        <w:ind w:left="360"/>
        <w:jc w:val="both"/>
        <w:rPr>
          <w:bCs/>
        </w:rPr>
      </w:pPr>
    </w:p>
    <w:p w14:paraId="6109D7A7" w14:textId="0E36D276" w:rsidR="00794763" w:rsidRPr="003B224E" w:rsidRDefault="00794763" w:rsidP="00794763">
      <w:pPr>
        <w:pStyle w:val="ListParagraph"/>
        <w:tabs>
          <w:tab w:val="left" w:pos="630"/>
        </w:tabs>
        <w:ind w:left="360"/>
        <w:jc w:val="both"/>
        <w:rPr>
          <w:bCs/>
        </w:rPr>
      </w:pPr>
      <w:r w:rsidRPr="003B224E">
        <w:rPr>
          <w:bCs/>
        </w:rPr>
        <w:t>To apply</w:t>
      </w:r>
      <w:r>
        <w:rPr>
          <w:bCs/>
        </w:rPr>
        <w:t xml:space="preserve"> for graduation</w:t>
      </w:r>
      <w:r w:rsidR="004E7053">
        <w:rPr>
          <w:bCs/>
        </w:rPr>
        <w:t>, log into your</w:t>
      </w:r>
      <w:r w:rsidRPr="003B224E">
        <w:rPr>
          <w:bCs/>
        </w:rPr>
        <w:t xml:space="preserve"> </w:t>
      </w:r>
      <w:proofErr w:type="spellStart"/>
      <w:r w:rsidRPr="003B224E">
        <w:rPr>
          <w:bCs/>
        </w:rPr>
        <w:t>myTC</w:t>
      </w:r>
      <w:proofErr w:type="spellEnd"/>
      <w:r w:rsidR="004E7053">
        <w:rPr>
          <w:bCs/>
        </w:rPr>
        <w:t xml:space="preserve"> porta</w:t>
      </w:r>
      <w:r w:rsidR="00300D35">
        <w:rPr>
          <w:bCs/>
        </w:rPr>
        <w:t xml:space="preserve">l, click on Student Services; under </w:t>
      </w:r>
      <w:r w:rsidR="00300D35">
        <w:rPr>
          <w:bCs/>
          <w:i/>
          <w:iCs/>
        </w:rPr>
        <w:t xml:space="preserve">Enrollment and Student Services </w:t>
      </w:r>
      <w:r w:rsidR="00300D35">
        <w:rPr>
          <w:bCs/>
        </w:rPr>
        <w:t xml:space="preserve">click on </w:t>
      </w:r>
      <w:r w:rsidR="00300D35">
        <w:rPr>
          <w:bCs/>
          <w:i/>
          <w:iCs/>
        </w:rPr>
        <w:t>Apply to Graduate</w:t>
      </w:r>
      <w:r w:rsidR="00300D35">
        <w:rPr>
          <w:bCs/>
        </w:rPr>
        <w:t xml:space="preserve">, select the term and click submit. A walk-through is </w:t>
      </w:r>
      <w:hyperlink r:id="rId9" w:history="1">
        <w:r w:rsidR="00300D35" w:rsidRPr="00300D35">
          <w:rPr>
            <w:rStyle w:val="Hyperlink"/>
            <w:bCs/>
          </w:rPr>
          <w:t>available online here</w:t>
        </w:r>
      </w:hyperlink>
      <w:r w:rsidR="00300D35">
        <w:rPr>
          <w:bCs/>
        </w:rPr>
        <w:t>. Let your advisor and the academic secretary know that you are planning to graduate</w:t>
      </w:r>
      <w:r w:rsidR="008C5513">
        <w:rPr>
          <w:bCs/>
        </w:rPr>
        <w:t>, be in touch with your advisor about your integrative project,</w:t>
      </w:r>
      <w:r w:rsidR="00300D35">
        <w:rPr>
          <w:bCs/>
        </w:rPr>
        <w:t xml:space="preserve"> and be aware of the deadline for </w:t>
      </w:r>
      <w:r w:rsidR="008C5513">
        <w:rPr>
          <w:bCs/>
        </w:rPr>
        <w:t>your</w:t>
      </w:r>
      <w:r w:rsidR="00300D35">
        <w:rPr>
          <w:bCs/>
        </w:rPr>
        <w:t xml:space="preserve"> project, which your advisor will need to approve on your degree audit.</w:t>
      </w:r>
    </w:p>
    <w:p w14:paraId="59E71B47" w14:textId="28C191B8" w:rsidR="001B545B" w:rsidRPr="001B545B" w:rsidRDefault="001B545B" w:rsidP="001B545B"/>
    <w:p w14:paraId="414A0B10" w14:textId="77777777" w:rsidR="001B545B" w:rsidRDefault="001B545B" w:rsidP="006D443F">
      <w:pPr>
        <w:jc w:val="both"/>
        <w:rPr>
          <w:b/>
          <w:bCs/>
        </w:rPr>
      </w:pPr>
    </w:p>
    <w:p w14:paraId="3B5EB025" w14:textId="5097483E" w:rsidR="006D443F" w:rsidRDefault="001B545B" w:rsidP="006D443F">
      <w:pPr>
        <w:jc w:val="both"/>
        <w:rPr>
          <w:b/>
          <w:bCs/>
        </w:rPr>
      </w:pPr>
      <w:r>
        <w:rPr>
          <w:b/>
          <w:bCs/>
        </w:rPr>
        <w:t xml:space="preserve">6.  </w:t>
      </w:r>
      <w:r w:rsidR="006D443F" w:rsidRPr="00B0487E">
        <w:rPr>
          <w:b/>
          <w:bCs/>
        </w:rPr>
        <w:t>Breadth requirement:</w:t>
      </w:r>
    </w:p>
    <w:p w14:paraId="6D1920C2" w14:textId="32CFDCDE" w:rsidR="00062B16" w:rsidRPr="00062B16" w:rsidRDefault="006D443F" w:rsidP="00062B16">
      <w:pPr>
        <w:ind w:left="270"/>
        <w:jc w:val="both"/>
        <w:rPr>
          <w:color w:val="FF0000"/>
          <w:shd w:val="clear" w:color="auto" w:fill="FFFFFF"/>
        </w:rPr>
      </w:pPr>
      <w:r w:rsidRPr="008834AF">
        <w:rPr>
          <w:shd w:val="clear" w:color="auto" w:fill="FFFFFF"/>
        </w:rPr>
        <w:t>The College requi</w:t>
      </w:r>
      <w:r w:rsidR="007E2B1F" w:rsidRPr="008834AF">
        <w:rPr>
          <w:shd w:val="clear" w:color="auto" w:fill="FFFFFF"/>
        </w:rPr>
        <w:t>res that student</w:t>
      </w:r>
      <w:r w:rsidR="00062B16" w:rsidRPr="008834AF">
        <w:rPr>
          <w:shd w:val="clear" w:color="auto" w:fill="FFFFFF"/>
        </w:rPr>
        <w:t>s</w:t>
      </w:r>
      <w:r w:rsidR="007E2B1F" w:rsidRPr="008834AF">
        <w:rPr>
          <w:shd w:val="clear" w:color="auto" w:fill="FFFFFF"/>
        </w:rPr>
        <w:t xml:space="preserve"> take </w:t>
      </w:r>
      <w:r w:rsidR="0028395C" w:rsidRPr="008834AF">
        <w:rPr>
          <w:shd w:val="clear" w:color="auto" w:fill="FFFFFF"/>
        </w:rPr>
        <w:t>breadth courses</w:t>
      </w:r>
      <w:r w:rsidR="00062B16" w:rsidRPr="008834AF">
        <w:rPr>
          <w:shd w:val="clear" w:color="auto" w:fill="FFFFFF"/>
        </w:rPr>
        <w:t>, for a minimum of 6 credits total</w:t>
      </w:r>
      <w:r w:rsidRPr="008834AF">
        <w:rPr>
          <w:shd w:val="clear" w:color="auto" w:fill="FFFFFF"/>
        </w:rPr>
        <w:t xml:space="preserve">. </w:t>
      </w:r>
      <w:r w:rsidR="0028395C" w:rsidRPr="008834AF">
        <w:rPr>
          <w:shd w:val="clear" w:color="auto" w:fill="FFFFFF"/>
        </w:rPr>
        <w:t>These courses must be taken outside</w:t>
      </w:r>
      <w:r w:rsidRPr="008834AF">
        <w:rPr>
          <w:shd w:val="clear" w:color="auto" w:fill="FFFFFF"/>
        </w:rPr>
        <w:t xml:space="preserve"> of </w:t>
      </w:r>
      <w:r w:rsidR="0028395C" w:rsidRPr="008834AF">
        <w:rPr>
          <w:shd w:val="clear" w:color="auto" w:fill="FFFFFF"/>
        </w:rPr>
        <w:t>the Adult Learning and Leadership program</w:t>
      </w:r>
      <w:r w:rsidR="00062B16" w:rsidRPr="008834AF">
        <w:rPr>
          <w:shd w:val="clear" w:color="auto" w:fill="FFFFFF"/>
        </w:rPr>
        <w:t xml:space="preserve"> (Coded as ORLD in the </w:t>
      </w:r>
      <w:hyperlink r:id="rId10" w:history="1">
        <w:r w:rsidR="00062B16" w:rsidRPr="00062B16">
          <w:rPr>
            <w:rStyle w:val="Hyperlink"/>
            <w:shd w:val="clear" w:color="auto" w:fill="FFFFFF"/>
          </w:rPr>
          <w:t>course schedule search</w:t>
        </w:r>
      </w:hyperlink>
      <w:r w:rsidR="00062B16" w:rsidRPr="008834AF">
        <w:rPr>
          <w:shd w:val="clear" w:color="auto" w:fill="FFFFFF"/>
        </w:rPr>
        <w:t>)</w:t>
      </w:r>
      <w:r w:rsidR="0028395C" w:rsidRPr="008834AF">
        <w:rPr>
          <w:shd w:val="clear" w:color="auto" w:fill="FFFFFF"/>
        </w:rPr>
        <w:t xml:space="preserve">. </w:t>
      </w:r>
      <w:r w:rsidR="00062B16" w:rsidRPr="008834AF">
        <w:rPr>
          <w:shd w:val="clear" w:color="auto" w:fill="FFFFFF"/>
        </w:rPr>
        <w:t>These courses can still be in the department of Organization and Leadership (O&amp;L) as long as they are outside of ORLD. Courses in ORLJ, ORLA, ORL, etc., meet the out-of-program/breadth requirements and concurrently meet program category requirements.</w:t>
      </w:r>
    </w:p>
    <w:p w14:paraId="43BB6A72" w14:textId="780A94A1" w:rsidR="00E11E50" w:rsidRPr="00E11E50" w:rsidRDefault="00E11E50" w:rsidP="00062B16">
      <w:pPr>
        <w:ind w:left="270"/>
        <w:jc w:val="both"/>
        <w:rPr>
          <w:bCs/>
          <w:color w:val="000000" w:themeColor="text1"/>
          <w:sz w:val="28"/>
          <w:szCs w:val="25"/>
        </w:rPr>
      </w:pPr>
    </w:p>
    <w:p w14:paraId="07EF748E" w14:textId="5263D130" w:rsidR="00F8039B" w:rsidRDefault="001B545B" w:rsidP="001B545B">
      <w:r w:rsidRPr="00CA1CA1">
        <w:rPr>
          <w:b/>
          <w:bCs/>
        </w:rPr>
        <w:t xml:space="preserve">7. </w:t>
      </w:r>
      <w:r w:rsidR="00697A7B" w:rsidRPr="00CA1CA1">
        <w:rPr>
          <w:b/>
          <w:bCs/>
        </w:rPr>
        <w:t>St</w:t>
      </w:r>
      <w:r w:rsidR="00D439E4" w:rsidRPr="00CA1CA1">
        <w:rPr>
          <w:b/>
          <w:bCs/>
        </w:rPr>
        <w:t xml:space="preserve">atement on </w:t>
      </w:r>
      <w:r w:rsidR="00D93CAB" w:rsidRPr="00CA1CA1">
        <w:rPr>
          <w:b/>
          <w:bCs/>
        </w:rPr>
        <w:t>Integrative (Culminating)</w:t>
      </w:r>
      <w:r w:rsidR="00D439E4" w:rsidRPr="00CA1CA1">
        <w:rPr>
          <w:b/>
          <w:bCs/>
        </w:rPr>
        <w:t xml:space="preserve"> Project</w:t>
      </w:r>
      <w:r w:rsidR="00697A7B" w:rsidRPr="00CA1CA1">
        <w:rPr>
          <w:b/>
          <w:bCs/>
        </w:rPr>
        <w:t>:</w:t>
      </w:r>
      <w:r w:rsidR="005D24FB" w:rsidRPr="009F5855">
        <w:t xml:space="preserve"> </w:t>
      </w:r>
    </w:p>
    <w:p w14:paraId="08571699" w14:textId="2D8253D3" w:rsidR="00E11E50" w:rsidRDefault="00ED6190" w:rsidP="00E11E50">
      <w:pPr>
        <w:ind w:left="270"/>
      </w:pPr>
      <w:r w:rsidRPr="009F5855">
        <w:rPr>
          <w:szCs w:val="20"/>
        </w:rPr>
        <w:t>M.A. students need to complete a</w:t>
      </w:r>
      <w:r w:rsidR="00D93CAB">
        <w:rPr>
          <w:szCs w:val="20"/>
        </w:rPr>
        <w:t>n integrative</w:t>
      </w:r>
      <w:r w:rsidRPr="009F5855">
        <w:rPr>
          <w:szCs w:val="20"/>
        </w:rPr>
        <w:t xml:space="preserve"> </w:t>
      </w:r>
      <w:r w:rsidR="00D93CAB">
        <w:rPr>
          <w:szCs w:val="20"/>
        </w:rPr>
        <w:t>(</w:t>
      </w:r>
      <w:r w:rsidR="00D439E4">
        <w:rPr>
          <w:szCs w:val="20"/>
        </w:rPr>
        <w:t>culminating</w:t>
      </w:r>
      <w:r w:rsidRPr="009F5855">
        <w:rPr>
          <w:szCs w:val="20"/>
        </w:rPr>
        <w:t xml:space="preserve"> project</w:t>
      </w:r>
      <w:r w:rsidR="00D93CAB">
        <w:rPr>
          <w:szCs w:val="20"/>
        </w:rPr>
        <w:t>)</w:t>
      </w:r>
      <w:r w:rsidRPr="009F5855">
        <w:rPr>
          <w:szCs w:val="20"/>
        </w:rPr>
        <w:t xml:space="preserve"> as a requirement for graduation. </w:t>
      </w:r>
      <w:r w:rsidR="002E71A7" w:rsidRPr="009F5855">
        <w:rPr>
          <w:szCs w:val="20"/>
        </w:rPr>
        <w:t xml:space="preserve">The M.A. project is </w:t>
      </w:r>
      <w:r w:rsidR="002E71A7">
        <w:rPr>
          <w:szCs w:val="20"/>
        </w:rPr>
        <w:t>a project-based application to practice</w:t>
      </w:r>
      <w:r w:rsidR="002E71A7" w:rsidRPr="009F5855">
        <w:rPr>
          <w:szCs w:val="20"/>
        </w:rPr>
        <w:t>.</w:t>
      </w:r>
    </w:p>
    <w:p w14:paraId="100AA91A" w14:textId="77777777" w:rsidR="00E11E50" w:rsidRDefault="00E11E50" w:rsidP="00E11E50">
      <w:pPr>
        <w:ind w:left="270"/>
      </w:pPr>
    </w:p>
    <w:p w14:paraId="040602CC" w14:textId="137BA659" w:rsidR="00ED6190" w:rsidRDefault="00ED6190" w:rsidP="00E11E50">
      <w:pPr>
        <w:ind w:left="270"/>
      </w:pPr>
      <w:r w:rsidRPr="009F5855">
        <w:rPr>
          <w:b/>
          <w:szCs w:val="20"/>
        </w:rPr>
        <w:t>For the M.A. student,</w:t>
      </w:r>
      <w:r w:rsidRPr="009F5855">
        <w:rPr>
          <w:szCs w:val="20"/>
        </w:rPr>
        <w:t xml:space="preserve"> the </w:t>
      </w:r>
      <w:r w:rsidRPr="009F5855">
        <w:t xml:space="preserve">purpose of the </w:t>
      </w:r>
      <w:r w:rsidR="00D93CAB">
        <w:t>integrative</w:t>
      </w:r>
      <w:r w:rsidRPr="009F5855">
        <w:t xml:space="preserve"> project is to synthesize, integrate</w:t>
      </w:r>
      <w:r w:rsidRPr="004B3D5F">
        <w:t xml:space="preserve">, </w:t>
      </w:r>
      <w:r w:rsidR="00F500E4" w:rsidRPr="004B3D5F">
        <w:t xml:space="preserve">research </w:t>
      </w:r>
      <w:r w:rsidR="00F500E4">
        <w:t xml:space="preserve">and apply </w:t>
      </w:r>
      <w:r w:rsidRPr="009F5855">
        <w:t>learning from the body of coursework that one has taken to a problem of theory or practice. The project should accomplish the following purposes:</w:t>
      </w:r>
    </w:p>
    <w:p w14:paraId="75A5EFFF" w14:textId="77777777" w:rsidR="009F5855" w:rsidRPr="009F5855" w:rsidRDefault="009F5855" w:rsidP="005D24FB">
      <w:pPr>
        <w:autoSpaceDE w:val="0"/>
        <w:autoSpaceDN w:val="0"/>
        <w:adjustRightInd w:val="0"/>
        <w:jc w:val="both"/>
        <w:rPr>
          <w:sz w:val="12"/>
        </w:rPr>
      </w:pPr>
    </w:p>
    <w:p w14:paraId="79F50A10" w14:textId="4A682B11" w:rsidR="00ED6190" w:rsidRPr="009F5855" w:rsidRDefault="00ED6190" w:rsidP="00A4687B">
      <w:pPr>
        <w:pStyle w:val="ListParagraph"/>
        <w:numPr>
          <w:ilvl w:val="0"/>
          <w:numId w:val="23"/>
        </w:numPr>
        <w:tabs>
          <w:tab w:val="left" w:pos="180"/>
        </w:tabs>
        <w:autoSpaceDE w:val="0"/>
        <w:autoSpaceDN w:val="0"/>
        <w:adjustRightInd w:val="0"/>
        <w:ind w:left="630"/>
        <w:jc w:val="both"/>
      </w:pPr>
      <w:r w:rsidRPr="009F5855">
        <w:t>Demonstrate mastery of some aspect of the literature on adult education</w:t>
      </w:r>
      <w:r w:rsidR="00E930A1">
        <w:t>.</w:t>
      </w:r>
    </w:p>
    <w:p w14:paraId="488FEE8A" w14:textId="194901F2" w:rsidR="009F5855" w:rsidRDefault="0006567D" w:rsidP="00A4687B">
      <w:pPr>
        <w:pStyle w:val="ListParagraph"/>
        <w:numPr>
          <w:ilvl w:val="0"/>
          <w:numId w:val="23"/>
        </w:numPr>
        <w:tabs>
          <w:tab w:val="left" w:pos="180"/>
        </w:tabs>
        <w:autoSpaceDE w:val="0"/>
        <w:autoSpaceDN w:val="0"/>
        <w:adjustRightInd w:val="0"/>
        <w:ind w:left="630"/>
        <w:jc w:val="both"/>
      </w:pPr>
      <w:r w:rsidRPr="009F5855">
        <w:t xml:space="preserve">Demonstrate application of </w:t>
      </w:r>
      <w:r w:rsidR="00ED6190" w:rsidRPr="009F5855">
        <w:t>what you have learned to practice</w:t>
      </w:r>
      <w:r w:rsidR="00E930A1">
        <w:t>.</w:t>
      </w:r>
    </w:p>
    <w:p w14:paraId="54BEFF2B" w14:textId="20DC616E" w:rsidR="00F8039B" w:rsidRDefault="00ED6190" w:rsidP="00A4687B">
      <w:pPr>
        <w:pStyle w:val="ListParagraph"/>
        <w:numPr>
          <w:ilvl w:val="0"/>
          <w:numId w:val="23"/>
        </w:numPr>
        <w:tabs>
          <w:tab w:val="left" w:pos="180"/>
        </w:tabs>
        <w:autoSpaceDE w:val="0"/>
        <w:autoSpaceDN w:val="0"/>
        <w:adjustRightInd w:val="0"/>
        <w:ind w:left="630"/>
        <w:jc w:val="both"/>
      </w:pPr>
      <w:r w:rsidRPr="009F5855">
        <w:t>Show that you can identify the assumptions, values, and beliefs that underlie your</w:t>
      </w:r>
      <w:r w:rsidR="00F377BB">
        <w:t xml:space="preserve"> </w:t>
      </w:r>
      <w:r w:rsidRPr="009F5855">
        <w:t>thinking and that of major theorists</w:t>
      </w:r>
      <w:r w:rsidR="00E930A1">
        <w:t>.</w:t>
      </w:r>
    </w:p>
    <w:p w14:paraId="3E50090F" w14:textId="77777777" w:rsidR="00E11E50" w:rsidRDefault="00E11E50" w:rsidP="00E11E50">
      <w:pPr>
        <w:ind w:left="180"/>
        <w:rPr>
          <w:b/>
          <w:szCs w:val="20"/>
        </w:rPr>
      </w:pPr>
    </w:p>
    <w:p w14:paraId="1F7868A1" w14:textId="61319627" w:rsidR="00E11E50" w:rsidRDefault="00ED6190" w:rsidP="00E11E50">
      <w:pPr>
        <w:ind w:left="270"/>
      </w:pPr>
      <w:r w:rsidRPr="009F5855">
        <w:t xml:space="preserve">At any time during the program, a student can begin to prepare his/her project. But the project must be completed and </w:t>
      </w:r>
      <w:r w:rsidR="001B545B">
        <w:t>approved by their advisor</w:t>
      </w:r>
      <w:r w:rsidRPr="009F5855">
        <w:t xml:space="preserve"> in order for the student to graduate and receive his/her degree.</w:t>
      </w:r>
    </w:p>
    <w:p w14:paraId="465A3E65" w14:textId="0F187592" w:rsidR="00F0649E" w:rsidRDefault="00F0649E" w:rsidP="00E11E50">
      <w:pPr>
        <w:ind w:left="270"/>
      </w:pPr>
    </w:p>
    <w:p w14:paraId="261E4BE4" w14:textId="4AE16FE0" w:rsidR="00ED6190" w:rsidRDefault="00F0649E" w:rsidP="00F0649E">
      <w:pPr>
        <w:ind w:left="270"/>
      </w:pPr>
      <w:r>
        <w:t xml:space="preserve">The ORLD 6914 Learning Communities course will help prepare students for the final project.  When </w:t>
      </w:r>
      <w:r w:rsidR="00ED6190" w:rsidRPr="009F5855">
        <w:t>ready to begin the project, the student should:</w:t>
      </w:r>
    </w:p>
    <w:p w14:paraId="73521F06" w14:textId="77777777" w:rsidR="009F5855" w:rsidRPr="009F5855" w:rsidRDefault="009F5855" w:rsidP="005D24FB">
      <w:pPr>
        <w:autoSpaceDE w:val="0"/>
        <w:autoSpaceDN w:val="0"/>
        <w:adjustRightInd w:val="0"/>
        <w:jc w:val="both"/>
        <w:rPr>
          <w:sz w:val="12"/>
        </w:rPr>
      </w:pPr>
    </w:p>
    <w:p w14:paraId="307D2809" w14:textId="7FB5B0E2" w:rsidR="009F5855" w:rsidRPr="009F5855" w:rsidRDefault="00ED6190" w:rsidP="00A4687B">
      <w:pPr>
        <w:pStyle w:val="ListParagraph"/>
        <w:numPr>
          <w:ilvl w:val="0"/>
          <w:numId w:val="12"/>
        </w:numPr>
        <w:tabs>
          <w:tab w:val="left" w:pos="180"/>
        </w:tabs>
        <w:autoSpaceDE w:val="0"/>
        <w:autoSpaceDN w:val="0"/>
        <w:adjustRightInd w:val="0"/>
        <w:ind w:left="630"/>
        <w:jc w:val="both"/>
        <w:rPr>
          <w:sz w:val="23"/>
          <w:szCs w:val="23"/>
        </w:rPr>
      </w:pPr>
      <w:r w:rsidRPr="009F5855">
        <w:rPr>
          <w:sz w:val="23"/>
          <w:szCs w:val="23"/>
        </w:rPr>
        <w:t>Make an appointment with his/her advisor (or one of the other core faculty with expertise in the student’s area of focus for the project)</w:t>
      </w:r>
      <w:r w:rsidR="00225ACD">
        <w:rPr>
          <w:sz w:val="23"/>
          <w:szCs w:val="23"/>
        </w:rPr>
        <w:t>.</w:t>
      </w:r>
    </w:p>
    <w:p w14:paraId="4C75A8AD" w14:textId="137B6FB2" w:rsidR="00ED6190" w:rsidRPr="009F5855" w:rsidRDefault="00ED6190" w:rsidP="00A4687B">
      <w:pPr>
        <w:pStyle w:val="ListParagraph"/>
        <w:numPr>
          <w:ilvl w:val="0"/>
          <w:numId w:val="12"/>
        </w:numPr>
        <w:tabs>
          <w:tab w:val="left" w:pos="180"/>
        </w:tabs>
        <w:autoSpaceDE w:val="0"/>
        <w:autoSpaceDN w:val="0"/>
        <w:adjustRightInd w:val="0"/>
        <w:ind w:left="630"/>
        <w:jc w:val="both"/>
        <w:rPr>
          <w:sz w:val="23"/>
          <w:szCs w:val="23"/>
        </w:rPr>
      </w:pPr>
      <w:r w:rsidRPr="009F5855">
        <w:rPr>
          <w:sz w:val="23"/>
          <w:szCs w:val="23"/>
        </w:rPr>
        <w:t>Prepare a paragraph on the topic of interest for the project along with a rough outline of the paper</w:t>
      </w:r>
      <w:r w:rsidR="00225ACD">
        <w:rPr>
          <w:sz w:val="23"/>
          <w:szCs w:val="23"/>
        </w:rPr>
        <w:t>.</w:t>
      </w:r>
    </w:p>
    <w:p w14:paraId="58D4D2A8" w14:textId="6D0B9004" w:rsidR="00ED6190" w:rsidRPr="009F5855" w:rsidRDefault="00ED6190" w:rsidP="00A4687B">
      <w:pPr>
        <w:pStyle w:val="ListParagraph"/>
        <w:numPr>
          <w:ilvl w:val="0"/>
          <w:numId w:val="14"/>
        </w:numPr>
        <w:autoSpaceDE w:val="0"/>
        <w:autoSpaceDN w:val="0"/>
        <w:adjustRightInd w:val="0"/>
        <w:ind w:left="630"/>
        <w:jc w:val="both"/>
        <w:rPr>
          <w:sz w:val="23"/>
          <w:szCs w:val="23"/>
        </w:rPr>
      </w:pPr>
      <w:r w:rsidRPr="009F5855">
        <w:rPr>
          <w:sz w:val="23"/>
          <w:szCs w:val="23"/>
        </w:rPr>
        <w:t xml:space="preserve">Get </w:t>
      </w:r>
      <w:r w:rsidR="00F35CD4">
        <w:rPr>
          <w:sz w:val="23"/>
          <w:szCs w:val="23"/>
        </w:rPr>
        <w:t>guidance and approval</w:t>
      </w:r>
      <w:r w:rsidR="00F35CD4" w:rsidRPr="009F5855">
        <w:rPr>
          <w:sz w:val="23"/>
          <w:szCs w:val="23"/>
        </w:rPr>
        <w:t xml:space="preserve"> </w:t>
      </w:r>
      <w:r w:rsidRPr="009F5855">
        <w:rPr>
          <w:sz w:val="23"/>
          <w:szCs w:val="23"/>
        </w:rPr>
        <w:t xml:space="preserve">from your project sponsor on the </w:t>
      </w:r>
      <w:r w:rsidR="00F35CD4">
        <w:rPr>
          <w:sz w:val="23"/>
          <w:szCs w:val="23"/>
        </w:rPr>
        <w:t xml:space="preserve">selected option, </w:t>
      </w:r>
      <w:r w:rsidRPr="009F5855">
        <w:rPr>
          <w:sz w:val="23"/>
          <w:szCs w:val="23"/>
        </w:rPr>
        <w:t>topic and outline, and develop a timeline for the project, keeping in mind your own learning style / writing preferences and the preferences / schedule of the sponsor.</w:t>
      </w:r>
    </w:p>
    <w:p w14:paraId="77A260C1" w14:textId="77777777" w:rsidR="00ED6190" w:rsidRPr="009F5855" w:rsidRDefault="00ED6190" w:rsidP="00A4687B">
      <w:pPr>
        <w:pStyle w:val="ListParagraph"/>
        <w:numPr>
          <w:ilvl w:val="0"/>
          <w:numId w:val="14"/>
        </w:numPr>
        <w:autoSpaceDE w:val="0"/>
        <w:autoSpaceDN w:val="0"/>
        <w:adjustRightInd w:val="0"/>
        <w:ind w:left="630"/>
        <w:jc w:val="both"/>
        <w:rPr>
          <w:sz w:val="23"/>
          <w:szCs w:val="23"/>
        </w:rPr>
      </w:pPr>
      <w:r w:rsidRPr="009F5855">
        <w:rPr>
          <w:sz w:val="23"/>
          <w:szCs w:val="23"/>
        </w:rPr>
        <w:t>Follow APA guidelines (or, if agreed by your sponsor, guidelines from MLA or the Chicago Manual of Style).</w:t>
      </w:r>
    </w:p>
    <w:p w14:paraId="2B66B145" w14:textId="77777777" w:rsidR="00ED6190" w:rsidRPr="009F5855" w:rsidRDefault="00ED6190" w:rsidP="00A4687B">
      <w:pPr>
        <w:pStyle w:val="ListParagraph"/>
        <w:numPr>
          <w:ilvl w:val="0"/>
          <w:numId w:val="14"/>
        </w:numPr>
        <w:autoSpaceDE w:val="0"/>
        <w:autoSpaceDN w:val="0"/>
        <w:adjustRightInd w:val="0"/>
        <w:ind w:left="630"/>
        <w:jc w:val="both"/>
        <w:rPr>
          <w:sz w:val="23"/>
          <w:szCs w:val="23"/>
        </w:rPr>
      </w:pPr>
      <w:r w:rsidRPr="009F5855">
        <w:rPr>
          <w:sz w:val="23"/>
          <w:szCs w:val="23"/>
        </w:rPr>
        <w:t>Allow enough time to complete and revise the project before it is approved. Expect to submit the paper, get feedback from the sponsor, and make improvements before it is finalized.</w:t>
      </w:r>
    </w:p>
    <w:p w14:paraId="528C32AF" w14:textId="70CC0780" w:rsidR="00A84B07" w:rsidRPr="00816BF4" w:rsidRDefault="00A84B07" w:rsidP="00816BF4">
      <w:pPr>
        <w:pStyle w:val="ListParagraph"/>
        <w:numPr>
          <w:ilvl w:val="0"/>
          <w:numId w:val="14"/>
        </w:numPr>
        <w:autoSpaceDE w:val="0"/>
        <w:autoSpaceDN w:val="0"/>
        <w:adjustRightInd w:val="0"/>
        <w:ind w:left="630"/>
        <w:jc w:val="both"/>
        <w:rPr>
          <w:sz w:val="23"/>
          <w:szCs w:val="23"/>
        </w:rPr>
      </w:pPr>
      <w:r w:rsidRPr="009F5855">
        <w:rPr>
          <w:sz w:val="23"/>
          <w:szCs w:val="23"/>
        </w:rPr>
        <w:t xml:space="preserve">Options A and B for the </w:t>
      </w:r>
      <w:r w:rsidR="00721DB2">
        <w:rPr>
          <w:sz w:val="23"/>
          <w:szCs w:val="23"/>
        </w:rPr>
        <w:t xml:space="preserve">M.A. </w:t>
      </w:r>
      <w:r w:rsidRPr="009F5855">
        <w:rPr>
          <w:sz w:val="23"/>
          <w:szCs w:val="23"/>
        </w:rPr>
        <w:t xml:space="preserve">project follow below, but sponsors are often open to discussing alternative suggestions made by students to meet this requirement. In either case, the </w:t>
      </w:r>
      <w:r w:rsidR="00D439E4">
        <w:rPr>
          <w:sz w:val="23"/>
          <w:szCs w:val="23"/>
        </w:rPr>
        <w:t>culminating</w:t>
      </w:r>
      <w:r w:rsidRPr="009F5855">
        <w:rPr>
          <w:sz w:val="23"/>
          <w:szCs w:val="23"/>
        </w:rPr>
        <w:t xml:space="preserve"> project is generally from 30 to 50 double spaced pages in length.</w:t>
      </w:r>
    </w:p>
    <w:p w14:paraId="67813BC3" w14:textId="77777777" w:rsidR="009F5855" w:rsidRDefault="009F5855" w:rsidP="00F8039B">
      <w:pPr>
        <w:autoSpaceDE w:val="0"/>
        <w:autoSpaceDN w:val="0"/>
        <w:adjustRightInd w:val="0"/>
        <w:outlineLvl w:val="0"/>
        <w:rPr>
          <w:rFonts w:ascii="Garamond" w:hAnsi="Garamond" w:cs="Garamond"/>
        </w:rPr>
      </w:pPr>
    </w:p>
    <w:p w14:paraId="63DEA006" w14:textId="77777777" w:rsidR="00A84B07" w:rsidRDefault="00A84B07" w:rsidP="005D24FB">
      <w:pPr>
        <w:autoSpaceDE w:val="0"/>
        <w:autoSpaceDN w:val="0"/>
        <w:adjustRightInd w:val="0"/>
        <w:jc w:val="both"/>
        <w:outlineLvl w:val="0"/>
        <w:rPr>
          <w:b/>
          <w:bCs/>
          <w:color w:val="000000" w:themeColor="text1"/>
        </w:rPr>
      </w:pPr>
      <w:r w:rsidRPr="009F5855">
        <w:rPr>
          <w:b/>
          <w:bCs/>
          <w:color w:val="000000" w:themeColor="text1"/>
        </w:rPr>
        <w:t>Option A: Application to Practice (M.A. Project)</w:t>
      </w:r>
    </w:p>
    <w:p w14:paraId="6EADED81" w14:textId="77777777" w:rsidR="009F5855" w:rsidRPr="009F5855" w:rsidRDefault="009F5855" w:rsidP="005D24FB">
      <w:pPr>
        <w:autoSpaceDE w:val="0"/>
        <w:autoSpaceDN w:val="0"/>
        <w:adjustRightInd w:val="0"/>
        <w:jc w:val="both"/>
        <w:outlineLvl w:val="0"/>
        <w:rPr>
          <w:color w:val="000000" w:themeColor="text1"/>
          <w:sz w:val="8"/>
          <w:szCs w:val="8"/>
        </w:rPr>
      </w:pPr>
    </w:p>
    <w:p w14:paraId="217D5A36" w14:textId="77777777" w:rsidR="00A84B07" w:rsidRDefault="00A84B07" w:rsidP="00A4687B">
      <w:pPr>
        <w:pStyle w:val="ListParagraph"/>
        <w:numPr>
          <w:ilvl w:val="0"/>
          <w:numId w:val="21"/>
        </w:numPr>
        <w:autoSpaceDE w:val="0"/>
        <w:autoSpaceDN w:val="0"/>
        <w:adjustRightInd w:val="0"/>
        <w:ind w:left="720"/>
        <w:jc w:val="both"/>
      </w:pPr>
      <w:r w:rsidRPr="009F5855">
        <w:t xml:space="preserve">Choose a problem of practice that calls for an understanding of some aspect of adult learning. The problem should not be too narrow, for example, the design of a training workshop. However, it should not be too ambitious either, for example, the creation of a learning organization. A </w:t>
      </w:r>
      <w:r w:rsidR="00A4260C" w:rsidRPr="009F5855">
        <w:t>middle range</w:t>
      </w:r>
      <w:r w:rsidRPr="009F5855">
        <w:t xml:space="preserve"> project might include the design of a program (e.g., series of related activities to meet the aims of a new initiative), development</w:t>
      </w:r>
      <w:r w:rsidR="00CC2C54" w:rsidRPr="009F5855">
        <w:t xml:space="preserve"> </w:t>
      </w:r>
      <w:r w:rsidRPr="009F5855">
        <w:t xml:space="preserve">of guidelines for a project </w:t>
      </w:r>
      <w:r w:rsidRPr="009F5855">
        <w:lastRenderedPageBreak/>
        <w:t>(e.g</w:t>
      </w:r>
      <w:r w:rsidR="00CC2C54" w:rsidRPr="009F5855">
        <w:t xml:space="preserve">. </w:t>
      </w:r>
      <w:r w:rsidRPr="009F5855">
        <w:t>monitoring, journaling, distance learning initiative), evaluation of an existing program, or the development of materials (e.g</w:t>
      </w:r>
      <w:r w:rsidR="00A4260C" w:rsidRPr="009F5855">
        <w:t>.</w:t>
      </w:r>
      <w:r w:rsidRPr="009F5855">
        <w:t xml:space="preserve"> orientation handbook).</w:t>
      </w:r>
    </w:p>
    <w:p w14:paraId="60FA9644" w14:textId="77777777" w:rsidR="009F5855" w:rsidRDefault="009F5855" w:rsidP="00A4687B">
      <w:pPr>
        <w:pStyle w:val="ListParagraph"/>
        <w:autoSpaceDE w:val="0"/>
        <w:autoSpaceDN w:val="0"/>
        <w:adjustRightInd w:val="0"/>
        <w:ind w:hanging="360"/>
        <w:jc w:val="both"/>
      </w:pPr>
    </w:p>
    <w:p w14:paraId="0863A7F1" w14:textId="77777777" w:rsidR="009F5855" w:rsidRDefault="00A84B07" w:rsidP="00A4687B">
      <w:pPr>
        <w:pStyle w:val="ListParagraph"/>
        <w:numPr>
          <w:ilvl w:val="0"/>
          <w:numId w:val="21"/>
        </w:numPr>
        <w:autoSpaceDE w:val="0"/>
        <w:autoSpaceDN w:val="0"/>
        <w:adjustRightInd w:val="0"/>
        <w:ind w:left="720"/>
        <w:jc w:val="both"/>
      </w:pPr>
      <w:r w:rsidRPr="009F5855">
        <w:t xml:space="preserve">Describe the context for your work on this topic. For example, are you focusing on adults in the public or private sector? a particular industry? </w:t>
      </w:r>
      <w:r w:rsidR="00F8039B" w:rsidRPr="009F5855">
        <w:t>e</w:t>
      </w:r>
      <w:r w:rsidRPr="009F5855">
        <w:t xml:space="preserve">ntry level or seasoned practitioner? </w:t>
      </w:r>
      <w:r w:rsidR="00F8039B" w:rsidRPr="009F5855">
        <w:t>p</w:t>
      </w:r>
      <w:r w:rsidRPr="009F5855">
        <w:t xml:space="preserve">eople within a particular culture? </w:t>
      </w:r>
      <w:r w:rsidR="00F8039B" w:rsidRPr="009F5855">
        <w:t>c</w:t>
      </w:r>
      <w:r w:rsidRPr="009F5855">
        <w:t>haracteristics of the organization in question?</w:t>
      </w:r>
    </w:p>
    <w:p w14:paraId="722E77FA" w14:textId="77777777" w:rsidR="009F5855" w:rsidRDefault="009F5855" w:rsidP="00A4687B">
      <w:pPr>
        <w:pStyle w:val="ListParagraph"/>
        <w:ind w:hanging="360"/>
      </w:pPr>
    </w:p>
    <w:p w14:paraId="7BBDB132" w14:textId="77777777" w:rsidR="009F5855" w:rsidRDefault="00A84B07" w:rsidP="00A4687B">
      <w:pPr>
        <w:pStyle w:val="ListParagraph"/>
        <w:numPr>
          <w:ilvl w:val="0"/>
          <w:numId w:val="21"/>
        </w:numPr>
        <w:autoSpaceDE w:val="0"/>
        <w:autoSpaceDN w:val="0"/>
        <w:adjustRightInd w:val="0"/>
        <w:ind w:left="720"/>
        <w:jc w:val="both"/>
      </w:pPr>
      <w:r w:rsidRPr="009F5855">
        <w:t>Develop a plan for the project itself that includes a rationale for your approach and a discussion of methods you will use to reach your objectives.</w:t>
      </w:r>
    </w:p>
    <w:p w14:paraId="3743C346" w14:textId="77777777" w:rsidR="009F5855" w:rsidRDefault="009F5855" w:rsidP="00A4687B">
      <w:pPr>
        <w:pStyle w:val="ListParagraph"/>
        <w:ind w:hanging="360"/>
      </w:pPr>
    </w:p>
    <w:p w14:paraId="3DA734DD" w14:textId="77777777" w:rsidR="009F5855" w:rsidRDefault="00A84B07" w:rsidP="00A4687B">
      <w:pPr>
        <w:pStyle w:val="ListParagraph"/>
        <w:numPr>
          <w:ilvl w:val="0"/>
          <w:numId w:val="21"/>
        </w:numPr>
        <w:autoSpaceDE w:val="0"/>
        <w:autoSpaceDN w:val="0"/>
        <w:adjustRightInd w:val="0"/>
        <w:ind w:left="720"/>
        <w:jc w:val="both"/>
      </w:pPr>
      <w:r w:rsidRPr="009F5855">
        <w:t>Do the project. Document each phase of your work and submit accompanying products.</w:t>
      </w:r>
    </w:p>
    <w:p w14:paraId="52A3D35B" w14:textId="77777777" w:rsidR="009F5855" w:rsidRDefault="009F5855" w:rsidP="00A4687B">
      <w:pPr>
        <w:pStyle w:val="ListParagraph"/>
        <w:ind w:hanging="360"/>
      </w:pPr>
    </w:p>
    <w:p w14:paraId="71F0386D" w14:textId="77777777" w:rsidR="009F5855" w:rsidRDefault="00A84B07" w:rsidP="00A4687B">
      <w:pPr>
        <w:pStyle w:val="ListParagraph"/>
        <w:numPr>
          <w:ilvl w:val="0"/>
          <w:numId w:val="21"/>
        </w:numPr>
        <w:autoSpaceDE w:val="0"/>
        <w:autoSpaceDN w:val="0"/>
        <w:adjustRightInd w:val="0"/>
        <w:ind w:left="720"/>
        <w:jc w:val="both"/>
      </w:pPr>
      <w:r w:rsidRPr="009F5855">
        <w:t>Include a discussion of literature that informed your understanding of the problem and the solutions you derived. The literature can include discussion of the content that is the focus of the project, as well as the program development steps you took to implement it.</w:t>
      </w:r>
    </w:p>
    <w:p w14:paraId="27B19CCB" w14:textId="77777777" w:rsidR="009F5855" w:rsidRDefault="009F5855" w:rsidP="00A4687B">
      <w:pPr>
        <w:pStyle w:val="ListParagraph"/>
        <w:ind w:hanging="360"/>
      </w:pPr>
    </w:p>
    <w:p w14:paraId="63D8E080" w14:textId="31BD5FA1" w:rsidR="00A84B07" w:rsidRDefault="00A4260C" w:rsidP="00A4687B">
      <w:pPr>
        <w:pStyle w:val="ListParagraph"/>
        <w:numPr>
          <w:ilvl w:val="0"/>
          <w:numId w:val="21"/>
        </w:numPr>
        <w:autoSpaceDE w:val="0"/>
        <w:autoSpaceDN w:val="0"/>
        <w:adjustRightInd w:val="0"/>
        <w:ind w:left="720"/>
        <w:jc w:val="both"/>
      </w:pPr>
      <w:r w:rsidRPr="009F5855">
        <w:t xml:space="preserve">Include a discussion of what you learned from doing this project: about the task, the organization in which the project was carried out, and yourself as a human resource professional. </w:t>
      </w:r>
      <w:r w:rsidR="00A84B07" w:rsidRPr="009F5855">
        <w:t xml:space="preserve">Identify assumptions that you may have made at the beginning of the </w:t>
      </w:r>
      <w:r w:rsidR="00C1259B" w:rsidRPr="009F5855">
        <w:t>project, which</w:t>
      </w:r>
      <w:r w:rsidR="00A84B07" w:rsidRPr="009F5855">
        <w:t xml:space="preserve"> have changed as a result of doing this work; or new assumptions you might hold based on your new knowledge of this topic.</w:t>
      </w:r>
    </w:p>
    <w:p w14:paraId="122976A7" w14:textId="77777777" w:rsidR="00A84B07" w:rsidRPr="009F5855" w:rsidRDefault="00A84B07" w:rsidP="005D24FB">
      <w:pPr>
        <w:autoSpaceDE w:val="0"/>
        <w:autoSpaceDN w:val="0"/>
        <w:adjustRightInd w:val="0"/>
        <w:jc w:val="both"/>
        <w:rPr>
          <w:szCs w:val="20"/>
        </w:rPr>
      </w:pPr>
    </w:p>
    <w:p w14:paraId="5BB9AA93" w14:textId="6E594919" w:rsidR="00FF228F" w:rsidRPr="009F5855" w:rsidRDefault="00FF228F" w:rsidP="005D24FB">
      <w:pPr>
        <w:autoSpaceDE w:val="0"/>
        <w:autoSpaceDN w:val="0"/>
        <w:adjustRightInd w:val="0"/>
        <w:jc w:val="both"/>
        <w:outlineLvl w:val="0"/>
        <w:rPr>
          <w:b/>
          <w:bCs/>
          <w:color w:val="000000" w:themeColor="text1"/>
        </w:rPr>
      </w:pPr>
      <w:r w:rsidRPr="009F5855">
        <w:rPr>
          <w:b/>
          <w:bCs/>
          <w:color w:val="000000" w:themeColor="text1"/>
        </w:rPr>
        <w:t xml:space="preserve">Option B: Critical Review of </w:t>
      </w:r>
      <w:r w:rsidR="00F35CD4">
        <w:rPr>
          <w:b/>
          <w:bCs/>
          <w:color w:val="000000" w:themeColor="text1"/>
        </w:rPr>
        <w:t xml:space="preserve">Selected </w:t>
      </w:r>
      <w:r w:rsidRPr="009F5855">
        <w:rPr>
          <w:b/>
          <w:bCs/>
          <w:color w:val="000000" w:themeColor="text1"/>
        </w:rPr>
        <w:t>Literature (M.A. Project)</w:t>
      </w:r>
    </w:p>
    <w:p w14:paraId="7CD1B54C" w14:textId="77777777" w:rsidR="007334DF" w:rsidRPr="009F5855" w:rsidRDefault="007334DF" w:rsidP="005D24FB">
      <w:pPr>
        <w:autoSpaceDE w:val="0"/>
        <w:autoSpaceDN w:val="0"/>
        <w:adjustRightInd w:val="0"/>
        <w:jc w:val="both"/>
        <w:outlineLvl w:val="0"/>
        <w:rPr>
          <w:b/>
          <w:bCs/>
          <w:color w:val="000080"/>
          <w:sz w:val="8"/>
          <w:szCs w:val="8"/>
        </w:rPr>
      </w:pPr>
    </w:p>
    <w:p w14:paraId="14251408" w14:textId="77777777" w:rsidR="00FF228F" w:rsidRPr="009F5855" w:rsidRDefault="00FF228F" w:rsidP="00A4687B">
      <w:pPr>
        <w:pStyle w:val="ListParagraph"/>
        <w:numPr>
          <w:ilvl w:val="0"/>
          <w:numId w:val="22"/>
        </w:numPr>
        <w:autoSpaceDE w:val="0"/>
        <w:autoSpaceDN w:val="0"/>
        <w:adjustRightInd w:val="0"/>
        <w:ind w:left="720"/>
        <w:jc w:val="both"/>
      </w:pPr>
      <w:r w:rsidRPr="009F5855">
        <w:rPr>
          <w:color w:val="000000"/>
        </w:rPr>
        <w:t>Identify a focus in which you are interested that is related to the field of adult education and learning.</w:t>
      </w:r>
      <w:r w:rsidR="009F5855">
        <w:rPr>
          <w:color w:val="000000"/>
        </w:rPr>
        <w:t xml:space="preserve">  </w:t>
      </w:r>
      <w:r w:rsidRPr="009F5855">
        <w:rPr>
          <w:color w:val="000000"/>
        </w:rPr>
        <w:t>Some examples:</w:t>
      </w:r>
    </w:p>
    <w:p w14:paraId="6D7E2E47"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Management development for technical professionals</w:t>
      </w:r>
    </w:p>
    <w:p w14:paraId="1CC23C8D"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E-learning</w:t>
      </w:r>
    </w:p>
    <w:p w14:paraId="6299B048"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Adult development theory as applied to management development</w:t>
      </w:r>
    </w:p>
    <w:p w14:paraId="3D0CA9CD"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Human resource strategies for creating the learning organization</w:t>
      </w:r>
    </w:p>
    <w:p w14:paraId="29DAE9AD" w14:textId="77777777" w:rsidR="00FF228F" w:rsidRDefault="00FF228F" w:rsidP="005D24FB">
      <w:pPr>
        <w:autoSpaceDE w:val="0"/>
        <w:autoSpaceDN w:val="0"/>
        <w:adjustRightInd w:val="0"/>
        <w:jc w:val="both"/>
        <w:rPr>
          <w:color w:val="000000"/>
        </w:rPr>
      </w:pPr>
    </w:p>
    <w:p w14:paraId="4E436145" w14:textId="77777777" w:rsidR="009F5855" w:rsidRPr="009F5855" w:rsidRDefault="00FF228F" w:rsidP="00A4687B">
      <w:pPr>
        <w:pStyle w:val="ListParagraph"/>
        <w:numPr>
          <w:ilvl w:val="0"/>
          <w:numId w:val="22"/>
        </w:numPr>
        <w:autoSpaceDE w:val="0"/>
        <w:autoSpaceDN w:val="0"/>
        <w:adjustRightInd w:val="0"/>
        <w:ind w:left="720"/>
        <w:jc w:val="both"/>
      </w:pPr>
      <w:r w:rsidRPr="009F5855">
        <w:rPr>
          <w:color w:val="000000"/>
        </w:rPr>
        <w:t>Describe the context for your work on this topic. For example, are you focusing on adults in the public or</w:t>
      </w:r>
      <w:r w:rsidR="009F5855">
        <w:rPr>
          <w:color w:val="000000"/>
        </w:rPr>
        <w:t xml:space="preserve"> </w:t>
      </w:r>
      <w:r w:rsidRPr="009F5855">
        <w:rPr>
          <w:color w:val="000000"/>
        </w:rPr>
        <w:t>private sector? a particular industry? entry level or seasoned practitioner? people within a particular culture?</w:t>
      </w:r>
      <w:r w:rsidR="009F5855">
        <w:rPr>
          <w:color w:val="000000"/>
        </w:rPr>
        <w:t xml:space="preserve"> </w:t>
      </w:r>
      <w:r w:rsidRPr="009F5855">
        <w:rPr>
          <w:color w:val="000000"/>
        </w:rPr>
        <w:t>characteristics of the organization in question?</w:t>
      </w:r>
    </w:p>
    <w:p w14:paraId="09F78297" w14:textId="77777777" w:rsidR="009F5855" w:rsidRPr="009F5855" w:rsidRDefault="009F5855" w:rsidP="00A4687B">
      <w:pPr>
        <w:pStyle w:val="ListParagraph"/>
        <w:autoSpaceDE w:val="0"/>
        <w:autoSpaceDN w:val="0"/>
        <w:adjustRightInd w:val="0"/>
        <w:jc w:val="both"/>
      </w:pPr>
    </w:p>
    <w:p w14:paraId="77598B42" w14:textId="3262B218" w:rsidR="00FF228F" w:rsidRPr="009F5855" w:rsidRDefault="00FF228F" w:rsidP="00A4687B">
      <w:pPr>
        <w:pStyle w:val="ListParagraph"/>
        <w:numPr>
          <w:ilvl w:val="0"/>
          <w:numId w:val="22"/>
        </w:numPr>
        <w:autoSpaceDE w:val="0"/>
        <w:autoSpaceDN w:val="0"/>
        <w:adjustRightInd w:val="0"/>
        <w:ind w:left="720"/>
        <w:jc w:val="both"/>
      </w:pPr>
      <w:r w:rsidRPr="009F5855">
        <w:rPr>
          <w:color w:val="000000"/>
        </w:rPr>
        <w:t>Define the topic you are e</w:t>
      </w:r>
      <w:r w:rsidR="00C1259B">
        <w:rPr>
          <w:color w:val="000000"/>
        </w:rPr>
        <w:t>xploring, and identify the data</w:t>
      </w:r>
      <w:r w:rsidRPr="009F5855">
        <w:rPr>
          <w:color w:val="000000"/>
        </w:rPr>
        <w:t xml:space="preserve">bases you explored for this discussion. Your literature review should include key authors in </w:t>
      </w:r>
      <w:r w:rsidR="00CC2C54" w:rsidRPr="009F5855">
        <w:rPr>
          <w:color w:val="000000"/>
        </w:rPr>
        <w:t>the field who have defined the i</w:t>
      </w:r>
      <w:r w:rsidRPr="009F5855">
        <w:rPr>
          <w:color w:val="000000"/>
        </w:rPr>
        <w:t>ssues and key theories. It should also cover key research studies on the topic. If your review</w:t>
      </w:r>
      <w:r w:rsidR="00CC2C54" w:rsidRPr="009F5855">
        <w:rPr>
          <w:color w:val="000000"/>
        </w:rPr>
        <w:t xml:space="preserve"> results</w:t>
      </w:r>
      <w:r w:rsidRPr="009F5855">
        <w:rPr>
          <w:color w:val="000000"/>
        </w:rPr>
        <w:t xml:space="preserve"> s</w:t>
      </w:r>
      <w:r w:rsidR="00CC2C54" w:rsidRPr="009F5855">
        <w:rPr>
          <w:color w:val="000000"/>
        </w:rPr>
        <w:t>how up with too much literature, it</w:t>
      </w:r>
      <w:r w:rsidRPr="009F5855">
        <w:rPr>
          <w:color w:val="000000"/>
        </w:rPr>
        <w:t xml:space="preserve"> is a signal that you have not sufficiently limited your topic. Seek to limit it by contextual variables, such as the industry in which you are interested, or studies conducted in the last 5 or 10 years.</w:t>
      </w:r>
    </w:p>
    <w:p w14:paraId="414049DA" w14:textId="77777777" w:rsidR="009F5855" w:rsidRDefault="009F5855" w:rsidP="00A4687B">
      <w:pPr>
        <w:pStyle w:val="ListParagraph"/>
      </w:pPr>
    </w:p>
    <w:p w14:paraId="5A5E192B" w14:textId="77777777" w:rsidR="009F5855" w:rsidRPr="009F5855" w:rsidRDefault="00FF228F" w:rsidP="00A4687B">
      <w:pPr>
        <w:pStyle w:val="ListParagraph"/>
        <w:numPr>
          <w:ilvl w:val="0"/>
          <w:numId w:val="22"/>
        </w:numPr>
        <w:autoSpaceDE w:val="0"/>
        <w:autoSpaceDN w:val="0"/>
        <w:adjustRightInd w:val="0"/>
        <w:ind w:left="720"/>
        <w:jc w:val="both"/>
      </w:pPr>
      <w:r w:rsidRPr="009F5855">
        <w:rPr>
          <w:color w:val="000000"/>
        </w:rPr>
        <w:t>Do not discuss each work in depth as you would in a book review. A literature review focuses on identifying patterns. On the other hand, you should provide enough depth so that your readers understand the nature of the work being discussed.</w:t>
      </w:r>
    </w:p>
    <w:p w14:paraId="66F872D1" w14:textId="77777777" w:rsidR="009F5855" w:rsidRPr="009F5855" w:rsidRDefault="009F5855" w:rsidP="00A4687B">
      <w:pPr>
        <w:pStyle w:val="ListParagraph"/>
        <w:rPr>
          <w:color w:val="000000"/>
        </w:rPr>
      </w:pPr>
    </w:p>
    <w:p w14:paraId="6459A0DA" w14:textId="77777777" w:rsidR="009F5855" w:rsidRPr="009F5855" w:rsidRDefault="00FF228F" w:rsidP="00A4687B">
      <w:pPr>
        <w:pStyle w:val="ListParagraph"/>
        <w:numPr>
          <w:ilvl w:val="0"/>
          <w:numId w:val="22"/>
        </w:numPr>
        <w:autoSpaceDE w:val="0"/>
        <w:autoSpaceDN w:val="0"/>
        <w:adjustRightInd w:val="0"/>
        <w:ind w:left="720"/>
        <w:jc w:val="both"/>
      </w:pPr>
      <w:r w:rsidRPr="009F5855">
        <w:rPr>
          <w:color w:val="000000"/>
        </w:rPr>
        <w:t>Your literature review should also be critical. By that we mean</w:t>
      </w:r>
      <w:r w:rsidR="00BD6EA4" w:rsidRPr="009F5855">
        <w:rPr>
          <w:color w:val="000000"/>
        </w:rPr>
        <w:t>,</w:t>
      </w:r>
      <w:r w:rsidRPr="009F5855">
        <w:rPr>
          <w:color w:val="000000"/>
        </w:rPr>
        <w:t xml:space="preserve"> you should identify assumptions, values,</w:t>
      </w:r>
      <w:r w:rsidR="004D116B" w:rsidRPr="009F5855">
        <w:rPr>
          <w:color w:val="000000"/>
        </w:rPr>
        <w:t xml:space="preserve"> </w:t>
      </w:r>
      <w:r w:rsidRPr="009F5855">
        <w:rPr>
          <w:color w:val="000000"/>
        </w:rPr>
        <w:t xml:space="preserve">and beliefs that influence the design of studies (for example, too much </w:t>
      </w:r>
      <w:r w:rsidRPr="009F5855">
        <w:rPr>
          <w:color w:val="000000"/>
        </w:rPr>
        <w:lastRenderedPageBreak/>
        <w:t>focus on a particular population; a viewpoint that leads an author to a narrow focus that misses other importa</w:t>
      </w:r>
      <w:r w:rsidR="004D116B" w:rsidRPr="009F5855">
        <w:rPr>
          <w:color w:val="000000"/>
        </w:rPr>
        <w:t>nt issues; research that does not consider class, race,</w:t>
      </w:r>
      <w:r w:rsidRPr="009F5855">
        <w:rPr>
          <w:color w:val="000000"/>
        </w:rPr>
        <w:t xml:space="preserve"> or gender).</w:t>
      </w:r>
    </w:p>
    <w:p w14:paraId="5D7CBEBC" w14:textId="77777777" w:rsidR="009F5855" w:rsidRPr="009F5855" w:rsidRDefault="009F5855" w:rsidP="00A4687B">
      <w:pPr>
        <w:pStyle w:val="ListParagraph"/>
        <w:rPr>
          <w:color w:val="000000"/>
        </w:rPr>
      </w:pPr>
    </w:p>
    <w:p w14:paraId="15AE0F96" w14:textId="77777777" w:rsidR="009F5855" w:rsidRDefault="00FF228F" w:rsidP="00A4687B">
      <w:pPr>
        <w:pStyle w:val="ListParagraph"/>
        <w:numPr>
          <w:ilvl w:val="0"/>
          <w:numId w:val="22"/>
        </w:numPr>
        <w:autoSpaceDE w:val="0"/>
        <w:autoSpaceDN w:val="0"/>
        <w:adjustRightInd w:val="0"/>
        <w:ind w:left="720"/>
        <w:jc w:val="both"/>
      </w:pPr>
      <w:r w:rsidRPr="009F5855">
        <w:rPr>
          <w:color w:val="000000"/>
        </w:rPr>
        <w:t>Use the literature to draw implications for practice. For example:</w:t>
      </w:r>
    </w:p>
    <w:p w14:paraId="5198A670" w14:textId="77777777" w:rsidR="009F5855" w:rsidRPr="009F5855" w:rsidRDefault="009F5855" w:rsidP="009F5855">
      <w:pPr>
        <w:pStyle w:val="ListParagraph"/>
        <w:autoSpaceDE w:val="0"/>
        <w:autoSpaceDN w:val="0"/>
        <w:adjustRightInd w:val="0"/>
        <w:ind w:left="360"/>
        <w:jc w:val="both"/>
        <w:rPr>
          <w:sz w:val="8"/>
          <w:szCs w:val="8"/>
        </w:rPr>
      </w:pPr>
    </w:p>
    <w:p w14:paraId="6835F253" w14:textId="77777777" w:rsidR="00FF228F" w:rsidRPr="009F5855" w:rsidRDefault="00FF228F" w:rsidP="00A4687B">
      <w:pPr>
        <w:pStyle w:val="ListParagraph"/>
        <w:numPr>
          <w:ilvl w:val="0"/>
          <w:numId w:val="25"/>
        </w:numPr>
        <w:autoSpaceDE w:val="0"/>
        <w:autoSpaceDN w:val="0"/>
        <w:adjustRightInd w:val="0"/>
        <w:ind w:left="1080" w:hanging="270"/>
        <w:jc w:val="both"/>
        <w:rPr>
          <w:color w:val="000000"/>
        </w:rPr>
      </w:pPr>
      <w:r w:rsidRPr="009F5855">
        <w:rPr>
          <w:color w:val="000000"/>
        </w:rPr>
        <w:t>What are the major problems of practice that emerge as a result of this review?</w:t>
      </w:r>
    </w:p>
    <w:p w14:paraId="789E399C" w14:textId="77777777" w:rsidR="00A4687B" w:rsidRDefault="00FF228F" w:rsidP="00A4687B">
      <w:pPr>
        <w:pStyle w:val="ListParagraph"/>
        <w:numPr>
          <w:ilvl w:val="0"/>
          <w:numId w:val="25"/>
        </w:numPr>
        <w:autoSpaceDE w:val="0"/>
        <w:autoSpaceDN w:val="0"/>
        <w:adjustRightInd w:val="0"/>
        <w:ind w:left="1080" w:hanging="270"/>
        <w:jc w:val="both"/>
        <w:rPr>
          <w:color w:val="000000"/>
        </w:rPr>
      </w:pPr>
      <w:r w:rsidRPr="009F5855">
        <w:rPr>
          <w:color w:val="000000"/>
        </w:rPr>
        <w:t>What implications does the literature hold for program design, development, and implementation?</w:t>
      </w:r>
    </w:p>
    <w:p w14:paraId="6914FF3E" w14:textId="77777777" w:rsidR="00FF228F" w:rsidRPr="00A4687B" w:rsidRDefault="00FF228F" w:rsidP="00A4687B">
      <w:pPr>
        <w:pStyle w:val="ListParagraph"/>
        <w:numPr>
          <w:ilvl w:val="0"/>
          <w:numId w:val="25"/>
        </w:numPr>
        <w:autoSpaceDE w:val="0"/>
        <w:autoSpaceDN w:val="0"/>
        <w:adjustRightInd w:val="0"/>
        <w:ind w:left="1080" w:hanging="270"/>
        <w:jc w:val="both"/>
        <w:rPr>
          <w:color w:val="000000"/>
        </w:rPr>
      </w:pPr>
      <w:r w:rsidRPr="00A4687B">
        <w:rPr>
          <w:color w:val="000000"/>
        </w:rPr>
        <w:t>What assumptions of the profession (and those you hold individually) are called into question as a result of this literature review?</w:t>
      </w:r>
    </w:p>
    <w:p w14:paraId="6590EB2D" w14:textId="77777777" w:rsidR="00A84B07" w:rsidRDefault="00A84B07" w:rsidP="00A84B07"/>
    <w:p w14:paraId="039B0EA5" w14:textId="77777777" w:rsidR="00A766A5" w:rsidRDefault="00A766A5" w:rsidP="00A766A5"/>
    <w:p w14:paraId="6E8D75A1" w14:textId="77777777" w:rsidR="00A766A5" w:rsidRPr="00A766A5" w:rsidRDefault="009F5855" w:rsidP="001B545B">
      <w:pPr>
        <w:numPr>
          <w:ilvl w:val="0"/>
          <w:numId w:val="32"/>
        </w:numPr>
        <w:rPr>
          <w:b/>
        </w:rPr>
      </w:pPr>
      <w:r w:rsidRPr="00A766A5">
        <w:rPr>
          <w:b/>
          <w:bCs/>
        </w:rPr>
        <w:t xml:space="preserve">Student </w:t>
      </w:r>
      <w:r w:rsidR="00697A7B" w:rsidRPr="00A766A5">
        <w:rPr>
          <w:b/>
          <w:bCs/>
        </w:rPr>
        <w:t>Teaching/fieldwork/practicum/internship requirements and information:</w:t>
      </w:r>
      <w:r w:rsidR="005D24FB" w:rsidRPr="00A766A5">
        <w:rPr>
          <w:b/>
        </w:rPr>
        <w:t xml:space="preserve"> </w:t>
      </w:r>
    </w:p>
    <w:p w14:paraId="43E68957" w14:textId="42234D20" w:rsidR="00EE2A48" w:rsidRDefault="00EE2A48" w:rsidP="00A766A5">
      <w:pPr>
        <w:ind w:left="270"/>
        <w:rPr>
          <w:color w:val="000000"/>
        </w:rPr>
      </w:pPr>
      <w:r w:rsidRPr="009F5855">
        <w:t>I</w:t>
      </w:r>
      <w:r w:rsidRPr="00A766A5">
        <w:rPr>
          <w:color w:val="000000"/>
        </w:rPr>
        <w:t xml:space="preserve">nternships are an elective and not required. </w:t>
      </w:r>
      <w:r w:rsidR="00A4260C" w:rsidRPr="00A766A5">
        <w:rPr>
          <w:color w:val="000000"/>
        </w:rPr>
        <w:t>Internships</w:t>
      </w:r>
      <w:r w:rsidRPr="00A766A5">
        <w:rPr>
          <w:color w:val="000000"/>
        </w:rPr>
        <w:t xml:space="preserve"> must be substantive in nature, and guided by a professional in that institution. </w:t>
      </w:r>
      <w:r w:rsidR="00F35CD4">
        <w:rPr>
          <w:color w:val="000000"/>
        </w:rPr>
        <w:t xml:space="preserve">The internships could be local to the student and need to be negotiated with guidance from their advisor. </w:t>
      </w:r>
      <w:r w:rsidRPr="00A766A5">
        <w:rPr>
          <w:color w:val="000000"/>
        </w:rPr>
        <w:t>The students’ advisor will work out the criteria for each internship on a case-by-case basis</w:t>
      </w:r>
      <w:r w:rsidR="00F35CD4">
        <w:rPr>
          <w:color w:val="000000"/>
        </w:rPr>
        <w:t>.</w:t>
      </w:r>
      <w:r w:rsidR="00F35CD4" w:rsidRPr="00F35CD4">
        <w:rPr>
          <w:color w:val="000000"/>
        </w:rPr>
        <w:t xml:space="preserve"> </w:t>
      </w:r>
      <w:r w:rsidR="00F35CD4" w:rsidRPr="00A766A5">
        <w:rPr>
          <w:color w:val="000000"/>
        </w:rPr>
        <w:t>Students must write a narrative report on their experience.</w:t>
      </w:r>
      <w:r w:rsidR="008C5513">
        <w:rPr>
          <w:color w:val="000000"/>
        </w:rPr>
        <w:t xml:space="preserve"> </w:t>
      </w:r>
      <w:r w:rsidR="00F35CD4">
        <w:rPr>
          <w:color w:val="000000"/>
        </w:rPr>
        <w:t xml:space="preserve">It is the student’s responsibility to find and secure an internship. </w:t>
      </w:r>
      <w:r w:rsidR="008C5513">
        <w:rPr>
          <w:color w:val="000000"/>
        </w:rPr>
        <w:t xml:space="preserve">If you want to secure an internship for the summer, you will need to start looking in </w:t>
      </w:r>
      <w:r w:rsidR="00F35CD4">
        <w:rPr>
          <w:color w:val="000000"/>
        </w:rPr>
        <w:t>the autumn</w:t>
      </w:r>
      <w:r w:rsidR="008C5513">
        <w:rPr>
          <w:color w:val="000000"/>
        </w:rPr>
        <w:t>, as that is when companies are recruiting</w:t>
      </w:r>
      <w:r w:rsidR="00F35CD4">
        <w:rPr>
          <w:color w:val="000000"/>
        </w:rPr>
        <w:t>, especially in the United States</w:t>
      </w:r>
      <w:r w:rsidR="008C5513">
        <w:rPr>
          <w:color w:val="000000"/>
        </w:rPr>
        <w:t>. Other opportunities do arise, but they are fewer and far between.</w:t>
      </w:r>
      <w:r w:rsidR="00682298">
        <w:rPr>
          <w:color w:val="000000"/>
        </w:rPr>
        <w:t xml:space="preserve"> </w:t>
      </w:r>
      <w:r w:rsidR="00CC6146">
        <w:rPr>
          <w:color w:val="000000"/>
        </w:rPr>
        <w:t xml:space="preserve">International students should check with the </w:t>
      </w:r>
      <w:hyperlink r:id="rId11" w:anchor="tab-10353787" w:history="1">
        <w:r w:rsidR="00CC6146" w:rsidRPr="00253DD4">
          <w:rPr>
            <w:rStyle w:val="Hyperlink"/>
          </w:rPr>
          <w:t>Office of International Students and Scholars</w:t>
        </w:r>
      </w:hyperlink>
      <w:r w:rsidR="00CC6146">
        <w:rPr>
          <w:color w:val="000000"/>
        </w:rPr>
        <w:t xml:space="preserve"> regarding visa requirements and restrictions.</w:t>
      </w:r>
    </w:p>
    <w:p w14:paraId="7E2F9F26" w14:textId="77777777" w:rsidR="00A766A5" w:rsidRPr="00A766A5" w:rsidRDefault="00A766A5" w:rsidP="00A766A5">
      <w:pPr>
        <w:ind w:left="270"/>
      </w:pPr>
    </w:p>
    <w:p w14:paraId="03F97F20" w14:textId="77777777" w:rsidR="00A766A5" w:rsidRPr="00A766A5" w:rsidRDefault="00697A7B" w:rsidP="001B545B">
      <w:pPr>
        <w:numPr>
          <w:ilvl w:val="0"/>
          <w:numId w:val="32"/>
        </w:numPr>
        <w:ind w:left="270" w:hanging="270"/>
        <w:rPr>
          <w:b/>
        </w:rPr>
      </w:pPr>
      <w:r w:rsidRPr="00A766A5">
        <w:rPr>
          <w:b/>
          <w:bCs/>
        </w:rPr>
        <w:t xml:space="preserve">Other program requirements </w:t>
      </w:r>
      <w:r w:rsidR="00A766A5" w:rsidRPr="00A766A5">
        <w:rPr>
          <w:bCs/>
        </w:rPr>
        <w:t xml:space="preserve">(e.g. grade requirements or </w:t>
      </w:r>
      <w:r w:rsidRPr="00A766A5">
        <w:rPr>
          <w:bCs/>
        </w:rPr>
        <w:t>other special degree requirements</w:t>
      </w:r>
      <w:r w:rsidR="00A766A5" w:rsidRPr="00A766A5">
        <w:rPr>
          <w:bCs/>
        </w:rPr>
        <w:t>)</w:t>
      </w:r>
      <w:r w:rsidRPr="00A766A5">
        <w:rPr>
          <w:bCs/>
        </w:rPr>
        <w:t>:</w:t>
      </w:r>
      <w:r w:rsidR="005D24FB" w:rsidRPr="00A766A5">
        <w:t xml:space="preserve"> </w:t>
      </w:r>
    </w:p>
    <w:p w14:paraId="158EAE18" w14:textId="18B384D6" w:rsidR="00A766A5" w:rsidRDefault="00E930A1" w:rsidP="00A766A5">
      <w:pPr>
        <w:ind w:left="270"/>
      </w:pPr>
      <w:r w:rsidRPr="009F5855">
        <w:t>Master’s</w:t>
      </w:r>
      <w:r w:rsidR="0062161C" w:rsidRPr="009F5855">
        <w:t xml:space="preserve"> students must enroll for a minimum of 6 points per academic year.</w:t>
      </w:r>
      <w:r w:rsidR="00F35CD4">
        <w:t xml:space="preserve"> </w:t>
      </w:r>
      <w:r w:rsidR="00FF0D51">
        <w:t>Full-time registration requires 9 credits each Autumn and Spring semester.</w:t>
      </w:r>
    </w:p>
    <w:p w14:paraId="51BD85EF" w14:textId="77777777" w:rsidR="002E7B27" w:rsidRDefault="002E7B27" w:rsidP="005E3430"/>
    <w:p w14:paraId="1DB97C6D" w14:textId="563F1387" w:rsidR="00A766A5" w:rsidRPr="00A766A5" w:rsidRDefault="002E7B27" w:rsidP="00AA7629">
      <w:pPr>
        <w:ind w:left="270"/>
      </w:pPr>
      <w:r w:rsidRPr="002E7B27">
        <w:t>The period of candidacy for the degrees of Master of Arts is limited to five years. Every candidate for the Master of Arts, Master of Science, and Master of Education must complete at least 16 points through Teachers College during the final five-year period prior to the award of the degree so as to meet recency requirements.</w:t>
      </w:r>
    </w:p>
    <w:p w14:paraId="13BAD68E" w14:textId="77777777" w:rsidR="00A766A5" w:rsidRPr="00A766A5" w:rsidRDefault="00A766A5" w:rsidP="00A766A5">
      <w:pPr>
        <w:pStyle w:val="ListParagraph"/>
        <w:rPr>
          <w:bCs/>
        </w:rPr>
      </w:pPr>
    </w:p>
    <w:p w14:paraId="623C8F7F" w14:textId="349BC0C5" w:rsidR="00AA7629" w:rsidRPr="00AA7629" w:rsidRDefault="00AA7629" w:rsidP="001B545B">
      <w:pPr>
        <w:numPr>
          <w:ilvl w:val="0"/>
          <w:numId w:val="32"/>
        </w:numPr>
        <w:tabs>
          <w:tab w:val="left" w:pos="360"/>
        </w:tabs>
        <w:ind w:left="270" w:hanging="270"/>
        <w:rPr>
          <w:b/>
          <w:bCs/>
        </w:rPr>
      </w:pPr>
      <w:r w:rsidRPr="00AA7629">
        <w:rPr>
          <w:b/>
          <w:bCs/>
        </w:rPr>
        <w:t>Certification and/or licensure requirements and information: N/A</w:t>
      </w:r>
    </w:p>
    <w:p w14:paraId="4859D3C7" w14:textId="77777777" w:rsidR="00AA7629" w:rsidRDefault="00AA7629" w:rsidP="00AA7629">
      <w:pPr>
        <w:pStyle w:val="ListParagraph"/>
        <w:rPr>
          <w:b/>
          <w:bCs/>
        </w:rPr>
      </w:pPr>
    </w:p>
    <w:p w14:paraId="01C5B6F8" w14:textId="710B86BA" w:rsidR="00A766A5" w:rsidRDefault="00697A7B" w:rsidP="001B545B">
      <w:pPr>
        <w:numPr>
          <w:ilvl w:val="0"/>
          <w:numId w:val="32"/>
        </w:numPr>
        <w:tabs>
          <w:tab w:val="left" w:pos="360"/>
        </w:tabs>
        <w:ind w:left="270" w:hanging="270"/>
      </w:pPr>
      <w:r w:rsidRPr="00A766A5">
        <w:rPr>
          <w:b/>
          <w:bCs/>
        </w:rPr>
        <w:t>Special requirements for professional education programs under NCATE review:</w:t>
      </w:r>
      <w:r w:rsidRPr="00A766A5">
        <w:t xml:space="preserve"> </w:t>
      </w:r>
      <w:r w:rsidR="00F27FF5" w:rsidRPr="00A766A5">
        <w:t>N/A</w:t>
      </w:r>
    </w:p>
    <w:p w14:paraId="1908F01C" w14:textId="77777777" w:rsidR="00A766A5" w:rsidRPr="00A766A5" w:rsidRDefault="00A766A5" w:rsidP="00A766A5">
      <w:pPr>
        <w:pStyle w:val="ListParagraph"/>
        <w:rPr>
          <w:bCs/>
        </w:rPr>
      </w:pPr>
    </w:p>
    <w:p w14:paraId="06F01581" w14:textId="77777777" w:rsidR="00A766A5" w:rsidRDefault="00697A7B" w:rsidP="001B545B">
      <w:pPr>
        <w:numPr>
          <w:ilvl w:val="0"/>
          <w:numId w:val="32"/>
        </w:numPr>
        <w:tabs>
          <w:tab w:val="left" w:pos="360"/>
        </w:tabs>
        <w:ind w:left="270" w:hanging="270"/>
      </w:pPr>
      <w:r w:rsidRPr="00A766A5">
        <w:rPr>
          <w:b/>
          <w:bCs/>
        </w:rPr>
        <w:t>Transfer credit evaluation:</w:t>
      </w:r>
      <w:r w:rsidR="005D24FB" w:rsidRPr="00A766A5">
        <w:rPr>
          <w:b/>
        </w:rPr>
        <w:t xml:space="preserve"> </w:t>
      </w:r>
    </w:p>
    <w:p w14:paraId="4375AA3D" w14:textId="28285280" w:rsidR="00A766A5" w:rsidRPr="00A766A5" w:rsidRDefault="00721DB2" w:rsidP="00A766A5">
      <w:pPr>
        <w:tabs>
          <w:tab w:val="left" w:pos="360"/>
        </w:tabs>
        <w:ind w:left="360"/>
      </w:pPr>
      <w:r>
        <w:t xml:space="preserve">M.A. </w:t>
      </w:r>
      <w:r w:rsidR="001454F6" w:rsidRPr="00A766A5">
        <w:t>students cannot transfer in credits from outside the College.</w:t>
      </w:r>
      <w:r w:rsidR="00CE6359" w:rsidRPr="00A766A5">
        <w:t xml:space="preserve">  The number of courses </w:t>
      </w:r>
      <w:r w:rsidR="00496079">
        <w:t xml:space="preserve">outside of Adult Learning and Leadership </w:t>
      </w:r>
      <w:r w:rsidR="00CE6359" w:rsidRPr="00A766A5">
        <w:t xml:space="preserve">that can be applied to the </w:t>
      </w:r>
      <w:r>
        <w:t xml:space="preserve">M.A. </w:t>
      </w:r>
      <w:r w:rsidR="00CE6359" w:rsidRPr="00A766A5">
        <w:t>depends on his/her program plan in consultation with program faculty</w:t>
      </w:r>
      <w:r w:rsidR="00496079">
        <w:t xml:space="preserve"> and with the Office of the Registrar</w:t>
      </w:r>
      <w:r w:rsidR="00CE6359" w:rsidRPr="00A766A5">
        <w:t>.</w:t>
      </w:r>
    </w:p>
    <w:p w14:paraId="1410BEBA" w14:textId="77777777" w:rsidR="00A766A5" w:rsidRPr="00A766A5" w:rsidRDefault="00A766A5" w:rsidP="00A766A5">
      <w:pPr>
        <w:pStyle w:val="ListParagraph"/>
        <w:rPr>
          <w:bCs/>
        </w:rPr>
      </w:pPr>
    </w:p>
    <w:p w14:paraId="6171B3DE" w14:textId="77777777" w:rsidR="00A766A5" w:rsidRPr="00A766A5" w:rsidRDefault="00697A7B" w:rsidP="001B545B">
      <w:pPr>
        <w:numPr>
          <w:ilvl w:val="0"/>
          <w:numId w:val="32"/>
        </w:numPr>
        <w:tabs>
          <w:tab w:val="left" w:pos="360"/>
        </w:tabs>
        <w:ind w:left="270" w:hanging="270"/>
        <w:rPr>
          <w:b/>
        </w:rPr>
      </w:pPr>
      <w:r w:rsidRPr="00A766A5">
        <w:rPr>
          <w:b/>
          <w:bCs/>
        </w:rPr>
        <w:t>Statement on satisfactory progress:</w:t>
      </w:r>
      <w:r w:rsidR="005D24FB" w:rsidRPr="00A766A5">
        <w:rPr>
          <w:b/>
        </w:rPr>
        <w:t xml:space="preserve"> </w:t>
      </w:r>
    </w:p>
    <w:p w14:paraId="620E44BB" w14:textId="77777777" w:rsidR="001454F6" w:rsidRPr="00A766A5" w:rsidRDefault="002933C4" w:rsidP="00A766A5">
      <w:pPr>
        <w:tabs>
          <w:tab w:val="left" w:pos="360"/>
        </w:tabs>
        <w:ind w:left="360"/>
      </w:pPr>
      <w:r w:rsidRPr="00A766A5">
        <w:t>Program faculty will periodically review each student’s progress.  Where there are concerns about satisfactory progress, students will be informed by the program faculty.</w:t>
      </w:r>
    </w:p>
    <w:p w14:paraId="586FA827" w14:textId="77777777" w:rsidR="002933C4" w:rsidRPr="009F5855" w:rsidRDefault="002933C4" w:rsidP="005D24FB">
      <w:pPr>
        <w:autoSpaceDE w:val="0"/>
        <w:autoSpaceDN w:val="0"/>
        <w:adjustRightInd w:val="0"/>
        <w:jc w:val="both"/>
        <w:outlineLvl w:val="0"/>
        <w:rPr>
          <w:b/>
          <w:bCs/>
          <w:color w:val="0000FF"/>
        </w:rPr>
      </w:pPr>
    </w:p>
    <w:p w14:paraId="4E92C16D" w14:textId="77777777" w:rsidR="00ED639B" w:rsidRPr="00884778" w:rsidRDefault="001454F6" w:rsidP="00884778">
      <w:pPr>
        <w:autoSpaceDE w:val="0"/>
        <w:autoSpaceDN w:val="0"/>
        <w:adjustRightInd w:val="0"/>
        <w:ind w:left="360"/>
        <w:jc w:val="both"/>
        <w:outlineLvl w:val="0"/>
        <w:rPr>
          <w:bCs/>
          <w:color w:val="000000" w:themeColor="text1"/>
          <w:u w:val="single"/>
        </w:rPr>
      </w:pPr>
      <w:r w:rsidRPr="00884778">
        <w:rPr>
          <w:bCs/>
          <w:color w:val="000000" w:themeColor="text1"/>
          <w:u w:val="single"/>
        </w:rPr>
        <w:t>Grades</w:t>
      </w:r>
    </w:p>
    <w:p w14:paraId="6F134398" w14:textId="77777777" w:rsidR="00CF5745" w:rsidRPr="00884778" w:rsidRDefault="00CF5745" w:rsidP="00CF5745">
      <w:pPr>
        <w:autoSpaceDE w:val="0"/>
        <w:autoSpaceDN w:val="0"/>
        <w:adjustRightInd w:val="0"/>
        <w:jc w:val="both"/>
        <w:outlineLvl w:val="0"/>
        <w:rPr>
          <w:b/>
          <w:bCs/>
          <w:color w:val="0000FF"/>
          <w:sz w:val="8"/>
          <w:szCs w:val="8"/>
        </w:rPr>
      </w:pPr>
    </w:p>
    <w:p w14:paraId="5115059E" w14:textId="69E389FF" w:rsidR="00DC1F39" w:rsidRPr="009F5855" w:rsidRDefault="00DC1F39" w:rsidP="00A4687B">
      <w:pPr>
        <w:pStyle w:val="List2"/>
        <w:numPr>
          <w:ilvl w:val="0"/>
          <w:numId w:val="26"/>
        </w:numPr>
        <w:ind w:left="900"/>
        <w:jc w:val="both"/>
      </w:pPr>
      <w:r w:rsidRPr="009F5855">
        <w:t xml:space="preserve">Students must achieve a B or better in all letter grade courses that count toward their </w:t>
      </w:r>
      <w:r w:rsidR="008C5513">
        <w:t>36</w:t>
      </w:r>
      <w:r w:rsidR="00C1259B" w:rsidRPr="009F5855">
        <w:t>-credit</w:t>
      </w:r>
      <w:r w:rsidRPr="009F5855">
        <w:t xml:space="preserve"> degree.</w:t>
      </w:r>
    </w:p>
    <w:p w14:paraId="2E8571B7" w14:textId="77777777" w:rsidR="00DC1F39" w:rsidRPr="009F5855" w:rsidRDefault="00DC1F39" w:rsidP="00A4687B">
      <w:pPr>
        <w:pStyle w:val="List2"/>
        <w:numPr>
          <w:ilvl w:val="0"/>
          <w:numId w:val="26"/>
        </w:numPr>
        <w:ind w:left="900"/>
        <w:jc w:val="both"/>
      </w:pPr>
      <w:r w:rsidRPr="009F5855">
        <w:lastRenderedPageBreak/>
        <w:t>Core, contextual concentration, and research courses must be taken for a letter grade.</w:t>
      </w:r>
    </w:p>
    <w:p w14:paraId="506841DC" w14:textId="77777777" w:rsidR="00CF5745" w:rsidRPr="00884778" w:rsidRDefault="00CF5745" w:rsidP="00A4687B">
      <w:pPr>
        <w:pStyle w:val="ListParagraph"/>
        <w:numPr>
          <w:ilvl w:val="0"/>
          <w:numId w:val="26"/>
        </w:numPr>
        <w:autoSpaceDE w:val="0"/>
        <w:autoSpaceDN w:val="0"/>
        <w:adjustRightInd w:val="0"/>
        <w:ind w:left="900"/>
        <w:jc w:val="both"/>
        <w:rPr>
          <w:sz w:val="20"/>
          <w:szCs w:val="20"/>
        </w:rPr>
      </w:pPr>
      <w:r w:rsidRPr="00884778">
        <w:rPr>
          <w:color w:val="000000"/>
        </w:rPr>
        <w:t xml:space="preserve">Students are permitted to take up to 2 elective courses as pass/fail unless receiving special permission from their advisor if they are earning the M.A. degree.  These courses should NOT be CORE requirements. </w:t>
      </w:r>
    </w:p>
    <w:p w14:paraId="4AB38098" w14:textId="77777777" w:rsidR="00DC1F39" w:rsidRPr="009F5855" w:rsidRDefault="00DC1F39" w:rsidP="00CF5745">
      <w:pPr>
        <w:autoSpaceDE w:val="0"/>
        <w:autoSpaceDN w:val="0"/>
        <w:adjustRightInd w:val="0"/>
        <w:jc w:val="both"/>
        <w:rPr>
          <w:sz w:val="20"/>
          <w:szCs w:val="20"/>
        </w:rPr>
      </w:pPr>
    </w:p>
    <w:p w14:paraId="635921BB" w14:textId="77777777" w:rsidR="00A766A5" w:rsidRDefault="001454F6" w:rsidP="00A766A5">
      <w:pPr>
        <w:autoSpaceDE w:val="0"/>
        <w:autoSpaceDN w:val="0"/>
        <w:adjustRightInd w:val="0"/>
        <w:ind w:left="360"/>
        <w:jc w:val="both"/>
        <w:outlineLvl w:val="0"/>
        <w:rPr>
          <w:bCs/>
          <w:color w:val="000000" w:themeColor="text1"/>
          <w:u w:val="single"/>
        </w:rPr>
      </w:pPr>
      <w:r w:rsidRPr="00884778">
        <w:rPr>
          <w:bCs/>
          <w:color w:val="000000" w:themeColor="text1"/>
          <w:u w:val="single"/>
        </w:rPr>
        <w:t>Course Exemptions</w:t>
      </w:r>
    </w:p>
    <w:p w14:paraId="6D6FECF4" w14:textId="77777777" w:rsidR="00A766A5" w:rsidRPr="00A766A5" w:rsidRDefault="00A766A5" w:rsidP="00A766A5">
      <w:pPr>
        <w:autoSpaceDE w:val="0"/>
        <w:autoSpaceDN w:val="0"/>
        <w:adjustRightInd w:val="0"/>
        <w:ind w:left="360"/>
        <w:jc w:val="both"/>
        <w:outlineLvl w:val="0"/>
        <w:rPr>
          <w:bCs/>
          <w:color w:val="000000" w:themeColor="text1"/>
          <w:sz w:val="8"/>
          <w:szCs w:val="8"/>
          <w:u w:val="single"/>
        </w:rPr>
      </w:pPr>
    </w:p>
    <w:p w14:paraId="79E24DAA" w14:textId="5625BD39" w:rsidR="00CF5745" w:rsidRPr="00A766A5" w:rsidRDefault="00CF5745" w:rsidP="00A766A5">
      <w:pPr>
        <w:autoSpaceDE w:val="0"/>
        <w:autoSpaceDN w:val="0"/>
        <w:adjustRightInd w:val="0"/>
        <w:ind w:left="360"/>
        <w:jc w:val="both"/>
        <w:outlineLvl w:val="0"/>
        <w:rPr>
          <w:bCs/>
          <w:color w:val="000000" w:themeColor="text1"/>
          <w:u w:val="single"/>
        </w:rPr>
      </w:pPr>
      <w:r w:rsidRPr="009F5855">
        <w:t>Students cannot receive an exemption from ORLD 4050 Introduction to Adult Education</w:t>
      </w:r>
      <w:r w:rsidR="00FF0D51">
        <w:t xml:space="preserve"> or ORLD 4051 How Adults Learn (or approved equivalent)</w:t>
      </w:r>
      <w:r w:rsidRPr="009F5855">
        <w:t xml:space="preserve">. If students have already taken courses that they think satisfy the course requirements of other courses required by the program, they should first consult their advisor about whether or not they might receive an exemption from a course; and then petition the faculty who teaches that course to waive out of the course. In order to waive out of a course, it is the </w:t>
      </w:r>
      <w:r w:rsidRPr="009F5855">
        <w:rPr>
          <w:i/>
          <w:iCs/>
        </w:rPr>
        <w:t>student’s</w:t>
      </w:r>
      <w:r w:rsidRPr="009F5855">
        <w:t xml:space="preserve"> responsibility to demonstrate that a previous undergraduate and/or graduate course is redundant with material covered in the petitioned course. Students will be asked to provide a variety of materials to establish redundancy (e.g. syllabus from course, relevant course papers, etc.) and may be asked by the faculty teaching the course to pass a test on the material in the course. The faculty approving the waiver should email the student’s advisor. A copy of this email, with a note from the student’s advisor, should be attached to the student’s program plan and kept in the student’s file.</w:t>
      </w:r>
    </w:p>
    <w:p w14:paraId="79CA6ADD" w14:textId="77777777" w:rsidR="00A766A5" w:rsidRPr="009F5855" w:rsidRDefault="00A766A5" w:rsidP="00CF5745">
      <w:pPr>
        <w:jc w:val="both"/>
      </w:pPr>
    </w:p>
    <w:p w14:paraId="6572A714" w14:textId="77777777" w:rsidR="00F364DB" w:rsidRPr="00A766A5" w:rsidRDefault="001454F6" w:rsidP="001B545B">
      <w:pPr>
        <w:numPr>
          <w:ilvl w:val="0"/>
          <w:numId w:val="32"/>
        </w:numPr>
        <w:tabs>
          <w:tab w:val="left" w:pos="360"/>
        </w:tabs>
        <w:ind w:left="270" w:hanging="270"/>
      </w:pPr>
      <w:r w:rsidRPr="009F5855">
        <w:t xml:space="preserve"> </w:t>
      </w:r>
      <w:r w:rsidR="00697A7B" w:rsidRPr="00A766A5">
        <w:rPr>
          <w:b/>
          <w:bCs/>
        </w:rPr>
        <w:t>Other information:</w:t>
      </w:r>
      <w:r w:rsidR="005D24FB" w:rsidRPr="009F5855">
        <w:t xml:space="preserve"> </w:t>
      </w:r>
    </w:p>
    <w:p w14:paraId="7A80A1C6" w14:textId="77777777" w:rsidR="002933C4" w:rsidRPr="009F5855" w:rsidRDefault="002933C4" w:rsidP="00A766A5">
      <w:pPr>
        <w:widowControl w:val="0"/>
        <w:ind w:left="450"/>
        <w:jc w:val="both"/>
      </w:pPr>
      <w:r w:rsidRPr="009F5855">
        <w:t>Some courses cannot be taken without having successfully completed a prerequisite course. This is usually indicated in the Course Catalogue and on the Schedule of Classes. Check the catalogue in advance of registration. If a prerequisite is needed, and you think you may have equivalent knowledge / skill, you should consult the faculty teaching the course to determine if it is possible to waive the prerequisite. Prerequisites are sometimes waived for students matriculated in programs other than the one offering that course.</w:t>
      </w:r>
    </w:p>
    <w:p w14:paraId="33CB1E45" w14:textId="77777777" w:rsidR="002933C4" w:rsidRPr="009F5855" w:rsidRDefault="002933C4" w:rsidP="00A766A5">
      <w:pPr>
        <w:ind w:left="450"/>
        <w:jc w:val="both"/>
      </w:pPr>
    </w:p>
    <w:p w14:paraId="125501EE" w14:textId="2BD5CFE5" w:rsidR="001B4526" w:rsidRDefault="002933C4" w:rsidP="006D443F">
      <w:pPr>
        <w:ind w:left="450"/>
        <w:jc w:val="both"/>
      </w:pPr>
      <w:r w:rsidRPr="009F5855">
        <w:t>Some courses also require special registration processes, for example, a consultation with, and approval by the faculty teaching the course; or an application, such as that required for</w:t>
      </w:r>
      <w:r w:rsidR="00496079">
        <w:t xml:space="preserve"> some</w:t>
      </w:r>
      <w:r w:rsidRPr="009F5855">
        <w:t xml:space="preserve"> ORLJ </w:t>
      </w:r>
      <w:r w:rsidR="00F46D5C">
        <w:t>courses</w:t>
      </w:r>
      <w:r w:rsidRPr="009F5855">
        <w:t>.</w:t>
      </w:r>
      <w:r w:rsidR="00F46D5C">
        <w:t xml:space="preserve"> </w:t>
      </w:r>
      <w:r w:rsidRPr="009F5855">
        <w:t xml:space="preserve"> Check with the appropriate </w:t>
      </w:r>
      <w:r w:rsidR="00F46D5C">
        <w:t xml:space="preserve">program </w:t>
      </w:r>
      <w:r w:rsidRPr="009F5855">
        <w:t>office for exact dates</w:t>
      </w:r>
      <w:r w:rsidR="00F46D5C">
        <w:t xml:space="preserve"> and requirements</w:t>
      </w:r>
      <w:r w:rsidRPr="009F5855">
        <w:t xml:space="preserve">. </w:t>
      </w:r>
    </w:p>
    <w:p w14:paraId="6237B82A" w14:textId="77777777" w:rsidR="001B4526" w:rsidRPr="009F5855" w:rsidRDefault="001B4526" w:rsidP="00697A7B">
      <w:pPr>
        <w:ind w:firstLine="720"/>
      </w:pPr>
    </w:p>
    <w:p w14:paraId="0EA0FFA6" w14:textId="77777777" w:rsidR="00697A7B" w:rsidRPr="009F5855" w:rsidRDefault="00697A7B" w:rsidP="001B545B">
      <w:pPr>
        <w:numPr>
          <w:ilvl w:val="0"/>
          <w:numId w:val="32"/>
        </w:numPr>
        <w:rPr>
          <w:szCs w:val="22"/>
        </w:rPr>
      </w:pPr>
      <w:r w:rsidRPr="009F5855">
        <w:rPr>
          <w:b/>
          <w:bCs/>
          <w:szCs w:val="22"/>
        </w:rPr>
        <w:t>Standard Policies and Procedures:</w:t>
      </w:r>
    </w:p>
    <w:p w14:paraId="517C355B" w14:textId="77777777" w:rsidR="00697A7B" w:rsidRPr="009F5855" w:rsidRDefault="00697A7B" w:rsidP="00697A7B">
      <w:pPr>
        <w:ind w:left="360"/>
        <w:rPr>
          <w:sz w:val="22"/>
          <w:szCs w:val="22"/>
        </w:rPr>
      </w:pPr>
      <w:r w:rsidRPr="009F5855">
        <w:rPr>
          <w:sz w:val="22"/>
          <w:szCs w:val="22"/>
        </w:rPr>
        <w:t xml:space="preserve"> </w:t>
      </w:r>
    </w:p>
    <w:p w14:paraId="2517CACA" w14:textId="7535AE4E" w:rsidR="00697A7B" w:rsidRPr="008862D9" w:rsidRDefault="00697A7B" w:rsidP="00AA7629">
      <w:pPr>
        <w:ind w:left="432"/>
        <w:jc w:val="both"/>
        <w:rPr>
          <w:b/>
          <w:bCs/>
          <w:sz w:val="23"/>
          <w:szCs w:val="23"/>
        </w:rPr>
      </w:pPr>
      <w:r w:rsidRPr="001B4526">
        <w:rPr>
          <w:b/>
          <w:bCs/>
          <w:sz w:val="23"/>
          <w:szCs w:val="23"/>
        </w:rPr>
        <w:t>Services for Students with Disabilities:</w:t>
      </w:r>
      <w:r w:rsidRPr="001B4526">
        <w:rPr>
          <w:b/>
          <w:bCs/>
          <w:color w:val="000080"/>
          <w:sz w:val="23"/>
          <w:szCs w:val="23"/>
        </w:rPr>
        <w:t xml:space="preserve">  </w:t>
      </w:r>
      <w:r w:rsidRPr="001B4526">
        <w:rPr>
          <w:sz w:val="23"/>
          <w:szCs w:val="23"/>
        </w:rPr>
        <w:t xml:space="preserve">The College will make reasonable accommodations for persons with documented disabilities. Students are encouraged to contact the Office of Access and Services for Individuals with Disabilities for information about registration </w:t>
      </w:r>
      <w:r w:rsidRPr="00DD3214">
        <w:rPr>
          <w:sz w:val="23"/>
          <w:szCs w:val="23"/>
        </w:rPr>
        <w:t>(</w:t>
      </w:r>
      <w:r w:rsidR="00DD3214" w:rsidRPr="008862D9">
        <w:rPr>
          <w:sz w:val="23"/>
          <w:szCs w:val="23"/>
        </w:rPr>
        <w:t>email at oasid@tc.edu or call 212-678-3689</w:t>
      </w:r>
      <w:r w:rsidRPr="00DD3214">
        <w:rPr>
          <w:sz w:val="23"/>
          <w:szCs w:val="23"/>
        </w:rPr>
        <w:t>).</w:t>
      </w:r>
      <w:r w:rsidRPr="001B4526">
        <w:rPr>
          <w:sz w:val="23"/>
          <w:szCs w:val="23"/>
        </w:rPr>
        <w:t>  Services are available only to students who are registered and submit appropriate documentation.</w:t>
      </w:r>
    </w:p>
    <w:p w14:paraId="1CCB5BFC" w14:textId="77777777" w:rsidR="00697A7B" w:rsidRPr="001B4526" w:rsidRDefault="00697A7B" w:rsidP="00AA7629">
      <w:pPr>
        <w:ind w:left="432"/>
        <w:jc w:val="both"/>
        <w:rPr>
          <w:sz w:val="23"/>
          <w:szCs w:val="23"/>
        </w:rPr>
      </w:pPr>
    </w:p>
    <w:p w14:paraId="409499A7" w14:textId="77777777" w:rsidR="00697A7B" w:rsidRPr="001B4526" w:rsidRDefault="00697A7B" w:rsidP="00AA7629">
      <w:pPr>
        <w:ind w:left="432"/>
        <w:jc w:val="both"/>
        <w:rPr>
          <w:sz w:val="23"/>
          <w:szCs w:val="23"/>
        </w:rPr>
      </w:pPr>
      <w:r w:rsidRPr="001B4526">
        <w:rPr>
          <w:b/>
          <w:sz w:val="23"/>
          <w:szCs w:val="23"/>
        </w:rPr>
        <w:t xml:space="preserve">Statement on Academic Conduct: </w:t>
      </w:r>
      <w:r w:rsidRPr="001B4526">
        <w:rPr>
          <w:sz w:val="23"/>
          <w:szCs w:val="23"/>
        </w:rPr>
        <w:t>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w:t>
      </w:r>
    </w:p>
    <w:p w14:paraId="1FD783F8" w14:textId="77777777" w:rsidR="00697A7B" w:rsidRPr="001B4526" w:rsidRDefault="00697A7B" w:rsidP="00AA7629">
      <w:pPr>
        <w:ind w:left="432"/>
        <w:jc w:val="both"/>
        <w:rPr>
          <w:sz w:val="23"/>
          <w:szCs w:val="23"/>
        </w:rPr>
      </w:pPr>
    </w:p>
    <w:p w14:paraId="29EE94F1" w14:textId="77777777" w:rsidR="00697A7B" w:rsidRPr="001B4526" w:rsidRDefault="00697A7B" w:rsidP="00AA7629">
      <w:pPr>
        <w:ind w:left="432"/>
        <w:jc w:val="both"/>
        <w:rPr>
          <w:sz w:val="23"/>
          <w:szCs w:val="23"/>
        </w:rPr>
      </w:pPr>
      <w:r w:rsidRPr="001B4526">
        <w:rPr>
          <w:b/>
          <w:sz w:val="23"/>
          <w:szCs w:val="23"/>
        </w:rPr>
        <w:lastRenderedPageBreak/>
        <w:t>Resolution of Student Academic Program Concerns:</w:t>
      </w:r>
      <w:r w:rsidRPr="001B4526">
        <w:rPr>
          <w:sz w:val="23"/>
          <w:szCs w:val="23"/>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14:paraId="40D49ED8" w14:textId="77777777" w:rsidR="00697A7B" w:rsidRPr="001B4526" w:rsidRDefault="00697A7B" w:rsidP="00AA7629">
      <w:pPr>
        <w:ind w:left="432"/>
        <w:jc w:val="both"/>
        <w:rPr>
          <w:sz w:val="23"/>
          <w:szCs w:val="23"/>
        </w:rPr>
      </w:pPr>
    </w:p>
    <w:p w14:paraId="37DE8E46" w14:textId="77777777" w:rsidR="00697A7B" w:rsidRPr="001B4526" w:rsidRDefault="00697A7B" w:rsidP="00AA7629">
      <w:pPr>
        <w:ind w:left="432"/>
        <w:jc w:val="both"/>
        <w:rPr>
          <w:sz w:val="23"/>
          <w:szCs w:val="23"/>
        </w:rPr>
      </w:pPr>
      <w:r w:rsidRPr="001B4526">
        <w:rPr>
          <w:b/>
          <w:sz w:val="23"/>
          <w:szCs w:val="23"/>
        </w:rPr>
        <w:t>Grade Correction Procedure:</w:t>
      </w:r>
      <w:r w:rsidRPr="001B4526">
        <w:rPr>
          <w:sz w:val="23"/>
          <w:szCs w:val="23"/>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w:t>
      </w:r>
    </w:p>
    <w:p w14:paraId="7004EA0B" w14:textId="77777777" w:rsidR="00D12F6A" w:rsidRDefault="00D12F6A">
      <w:pPr>
        <w:rPr>
          <w:sz w:val="22"/>
          <w:szCs w:val="22"/>
        </w:rPr>
      </w:pPr>
    </w:p>
    <w:p w14:paraId="45F3A77F" w14:textId="77777777" w:rsidR="00D51687" w:rsidRDefault="00D51687">
      <w:pPr>
        <w:rPr>
          <w:sz w:val="22"/>
          <w:szCs w:val="22"/>
        </w:rPr>
      </w:pPr>
    </w:p>
    <w:p w14:paraId="2F6D93A5" w14:textId="77777777" w:rsidR="00D51687" w:rsidRDefault="00D51687">
      <w:pPr>
        <w:rPr>
          <w:sz w:val="22"/>
          <w:szCs w:val="22"/>
        </w:rPr>
      </w:pPr>
    </w:p>
    <w:p w14:paraId="19C5F8FC" w14:textId="77777777" w:rsidR="00D51687" w:rsidRDefault="00D51687">
      <w:pPr>
        <w:rPr>
          <w:sz w:val="22"/>
          <w:szCs w:val="22"/>
        </w:rPr>
      </w:pPr>
    </w:p>
    <w:p w14:paraId="5AED9F6E" w14:textId="77777777" w:rsidR="00D51687" w:rsidRDefault="00D51687">
      <w:pPr>
        <w:rPr>
          <w:sz w:val="22"/>
          <w:szCs w:val="22"/>
        </w:rPr>
      </w:pPr>
    </w:p>
    <w:p w14:paraId="690A2E87" w14:textId="77777777" w:rsidR="00D51687" w:rsidRDefault="00D51687">
      <w:pPr>
        <w:rPr>
          <w:sz w:val="22"/>
          <w:szCs w:val="22"/>
        </w:rPr>
      </w:pPr>
    </w:p>
    <w:p w14:paraId="46A7DCA4" w14:textId="77777777" w:rsidR="00D51687" w:rsidRDefault="00D51687">
      <w:pPr>
        <w:rPr>
          <w:sz w:val="22"/>
          <w:szCs w:val="22"/>
        </w:rPr>
      </w:pPr>
    </w:p>
    <w:p w14:paraId="30C85320" w14:textId="77777777" w:rsidR="00D51687" w:rsidRDefault="00D51687">
      <w:pPr>
        <w:rPr>
          <w:sz w:val="22"/>
          <w:szCs w:val="22"/>
        </w:rPr>
      </w:pPr>
    </w:p>
    <w:p w14:paraId="1029BA69" w14:textId="77777777" w:rsidR="00D51687" w:rsidRDefault="00D51687">
      <w:pPr>
        <w:rPr>
          <w:sz w:val="22"/>
          <w:szCs w:val="22"/>
        </w:rPr>
      </w:pPr>
    </w:p>
    <w:p w14:paraId="2BE10212" w14:textId="77777777" w:rsidR="00D51687" w:rsidRDefault="00D51687">
      <w:pPr>
        <w:rPr>
          <w:sz w:val="22"/>
          <w:szCs w:val="22"/>
        </w:rPr>
      </w:pPr>
    </w:p>
    <w:p w14:paraId="721941A8" w14:textId="77777777" w:rsidR="00D51687" w:rsidRDefault="00D51687">
      <w:pPr>
        <w:rPr>
          <w:sz w:val="22"/>
          <w:szCs w:val="22"/>
        </w:rPr>
      </w:pPr>
    </w:p>
    <w:p w14:paraId="4DF8B10F" w14:textId="77777777" w:rsidR="00D51687" w:rsidRDefault="00D51687">
      <w:pPr>
        <w:rPr>
          <w:sz w:val="22"/>
          <w:szCs w:val="22"/>
        </w:rPr>
      </w:pPr>
    </w:p>
    <w:p w14:paraId="58AD5CFF" w14:textId="77777777" w:rsidR="00D51687" w:rsidRDefault="00D51687">
      <w:pPr>
        <w:rPr>
          <w:sz w:val="22"/>
          <w:szCs w:val="22"/>
        </w:rPr>
      </w:pPr>
    </w:p>
    <w:p w14:paraId="0DD58698" w14:textId="77777777" w:rsidR="00D51687" w:rsidRDefault="00D51687">
      <w:pPr>
        <w:rPr>
          <w:sz w:val="22"/>
          <w:szCs w:val="22"/>
        </w:rPr>
      </w:pPr>
    </w:p>
    <w:p w14:paraId="53993488" w14:textId="77777777" w:rsidR="00D51687" w:rsidRDefault="00D51687">
      <w:pPr>
        <w:rPr>
          <w:sz w:val="22"/>
          <w:szCs w:val="22"/>
        </w:rPr>
      </w:pPr>
    </w:p>
    <w:p w14:paraId="378131E7" w14:textId="77777777" w:rsidR="00D51687" w:rsidRDefault="00D51687">
      <w:pPr>
        <w:rPr>
          <w:sz w:val="22"/>
          <w:szCs w:val="22"/>
        </w:rPr>
      </w:pPr>
    </w:p>
    <w:p w14:paraId="7264455B" w14:textId="77777777" w:rsidR="00D51687" w:rsidRDefault="00D51687">
      <w:pPr>
        <w:rPr>
          <w:sz w:val="22"/>
          <w:szCs w:val="22"/>
        </w:rPr>
      </w:pPr>
    </w:p>
    <w:p w14:paraId="0BC5971E" w14:textId="77777777" w:rsidR="00D51687" w:rsidRDefault="00D51687">
      <w:pPr>
        <w:rPr>
          <w:sz w:val="22"/>
          <w:szCs w:val="22"/>
        </w:rPr>
      </w:pPr>
    </w:p>
    <w:p w14:paraId="36431278" w14:textId="77777777" w:rsidR="00D51687" w:rsidRPr="00A4260C" w:rsidRDefault="00D51687">
      <w:pPr>
        <w:rPr>
          <w:sz w:val="22"/>
          <w:szCs w:val="22"/>
        </w:rPr>
      </w:pPr>
    </w:p>
    <w:sectPr w:rsidR="00D51687" w:rsidRPr="00A4260C" w:rsidSect="006B5DD2">
      <w:footerReference w:type="even" r:id="rId12"/>
      <w:footerReference w:type="default" r:id="rId13"/>
      <w:headerReference w:type="first" r:id="rId14"/>
      <w:foot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A43F" w14:textId="77777777" w:rsidR="001B6714" w:rsidRDefault="001B6714">
      <w:r>
        <w:separator/>
      </w:r>
    </w:p>
  </w:endnote>
  <w:endnote w:type="continuationSeparator" w:id="0">
    <w:p w14:paraId="771B16ED" w14:textId="77777777" w:rsidR="001B6714" w:rsidRDefault="001B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BEHIZ+TimesNewRomanPS-BoldMT">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BB0C" w14:textId="4B41F855" w:rsidR="004E7053" w:rsidRDefault="004E7053" w:rsidP="00D84A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E5F">
      <w:rPr>
        <w:rStyle w:val="PageNumber"/>
        <w:noProof/>
      </w:rPr>
      <w:t>1</w:t>
    </w:r>
    <w:r>
      <w:rPr>
        <w:rStyle w:val="PageNumber"/>
      </w:rPr>
      <w:fldChar w:fldCharType="end"/>
    </w:r>
  </w:p>
  <w:p w14:paraId="685D951F" w14:textId="77777777" w:rsidR="004E7053" w:rsidRDefault="004E7053" w:rsidP="00697A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0CA5" w14:textId="12A8D0EA" w:rsidR="004A1CE9" w:rsidRPr="004A1CE9" w:rsidRDefault="0005743F" w:rsidP="00F52E5F">
    <w:pPr>
      <w:pStyle w:val="Footer"/>
      <w:ind w:right="-72"/>
      <w:rPr>
        <w:i/>
        <w:color w:val="7F7F7F" w:themeColor="text1" w:themeTint="80"/>
        <w:sz w:val="20"/>
      </w:rPr>
    </w:pPr>
    <w:r w:rsidRPr="009E1CF6">
      <w:rPr>
        <w:color w:val="7F7F7F" w:themeColor="text1" w:themeTint="80"/>
        <w:sz w:val="20"/>
      </w:rPr>
      <w:t>Adult Learning and Leadership PSAG-</w:t>
    </w:r>
    <w:r w:rsidR="00BE0B90">
      <w:rPr>
        <w:color w:val="7F7F7F" w:themeColor="text1" w:themeTint="80"/>
        <w:sz w:val="20"/>
      </w:rPr>
      <w:t xml:space="preserve">Online </w:t>
    </w:r>
    <w:r w:rsidRPr="009E1CF6">
      <w:rPr>
        <w:color w:val="7F7F7F" w:themeColor="text1" w:themeTint="80"/>
        <w:sz w:val="20"/>
      </w:rPr>
      <w:t>M.A.</w:t>
    </w:r>
    <w:r w:rsidR="00682298">
      <w:rPr>
        <w:color w:val="7F7F7F" w:themeColor="text1" w:themeTint="80"/>
        <w:sz w:val="20"/>
      </w:rPr>
      <w:t xml:space="preserve">36 </w:t>
    </w:r>
    <w:r>
      <w:rPr>
        <w:color w:val="7F7F7F" w:themeColor="text1" w:themeTint="80"/>
        <w:sz w:val="20"/>
      </w:rPr>
      <w:t>credits</w:t>
    </w:r>
    <w:r w:rsidRPr="009E1CF6">
      <w:rPr>
        <w:color w:val="7F7F7F" w:themeColor="text1" w:themeTint="80"/>
        <w:sz w:val="20"/>
      </w:rPr>
      <w:t xml:space="preserve">  /  </w:t>
    </w:r>
    <w:r w:rsidRPr="009E1CF6">
      <w:rPr>
        <w:i/>
        <w:color w:val="7F7F7F" w:themeColor="text1" w:themeTint="80"/>
        <w:sz w:val="20"/>
      </w:rPr>
      <w:t xml:space="preserve">Last Updated: </w:t>
    </w:r>
    <w:r w:rsidR="004A1CE9">
      <w:rPr>
        <w:i/>
        <w:color w:val="7F7F7F" w:themeColor="text1" w:themeTint="80"/>
        <w:sz w:val="20"/>
      </w:rPr>
      <w:t>Summer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4EC" w14:textId="2EDECA5D" w:rsidR="0005743F" w:rsidRPr="009E1CF6" w:rsidRDefault="0005743F" w:rsidP="0005743F">
    <w:pPr>
      <w:pStyle w:val="Footer"/>
      <w:ind w:right="-72"/>
      <w:rPr>
        <w:color w:val="7F7F7F" w:themeColor="text1" w:themeTint="80"/>
        <w:sz w:val="20"/>
      </w:rPr>
    </w:pPr>
    <w:r w:rsidRPr="009E1CF6">
      <w:rPr>
        <w:color w:val="7F7F7F" w:themeColor="text1" w:themeTint="80"/>
        <w:sz w:val="20"/>
      </w:rPr>
      <w:t>Adult Learning and Leadership PSAG-M.A.</w:t>
    </w:r>
    <w:r>
      <w:rPr>
        <w:color w:val="7F7F7F" w:themeColor="text1" w:themeTint="80"/>
        <w:sz w:val="20"/>
      </w:rPr>
      <w:t>45 points</w:t>
    </w:r>
    <w:r w:rsidRPr="009E1CF6">
      <w:rPr>
        <w:color w:val="7F7F7F" w:themeColor="text1" w:themeTint="80"/>
        <w:sz w:val="20"/>
      </w:rPr>
      <w:t xml:space="preserve">  /  </w:t>
    </w:r>
    <w:r w:rsidRPr="009E1CF6">
      <w:rPr>
        <w:i/>
        <w:color w:val="7F7F7F" w:themeColor="text1" w:themeTint="80"/>
        <w:sz w:val="20"/>
      </w:rPr>
      <w:t xml:space="preserve">Last Updated: </w:t>
    </w:r>
    <w:r>
      <w:rPr>
        <w:i/>
        <w:color w:val="7F7F7F" w:themeColor="text1" w:themeTint="80"/>
        <w:sz w:val="20"/>
      </w:rPr>
      <w:t>March 2021</w:t>
    </w:r>
  </w:p>
  <w:p w14:paraId="5C8EFD9D" w14:textId="7F9AE6A7" w:rsidR="004E7053" w:rsidRPr="009E1CF6" w:rsidRDefault="004E7053" w:rsidP="00753243">
    <w:pPr>
      <w:pStyle w:val="Footer"/>
      <w:ind w:right="-72"/>
      <w:rPr>
        <w:color w:val="7F7F7F" w:themeColor="text1" w:themeTint="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4848" w14:textId="77777777" w:rsidR="001B6714" w:rsidRDefault="001B6714">
      <w:r>
        <w:separator/>
      </w:r>
    </w:p>
  </w:footnote>
  <w:footnote w:type="continuationSeparator" w:id="0">
    <w:p w14:paraId="07C1E456" w14:textId="77777777" w:rsidR="001B6714" w:rsidRDefault="001B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4650" w14:textId="77777777" w:rsidR="004E7053" w:rsidRDefault="004E7053" w:rsidP="00D8521C">
    <w:pPr>
      <w:jc w:val="center"/>
      <w:rPr>
        <w:rFonts w:ascii="Calibri" w:hAnsi="Calibri"/>
        <w:b/>
        <w:color w:val="003B68"/>
        <w:sz w:val="18"/>
        <w:szCs w:val="20"/>
      </w:rPr>
    </w:pPr>
    <w:r>
      <w:rPr>
        <w:rFonts w:ascii="Calibri" w:hAnsi="Calibri"/>
        <w:b/>
        <w:noProof/>
        <w:color w:val="003B68"/>
        <w:sz w:val="18"/>
        <w:szCs w:val="20"/>
      </w:rPr>
      <w:drawing>
        <wp:anchor distT="0" distB="0" distL="114300" distR="114300" simplePos="0" relativeHeight="251655680" behindDoc="0" locked="0" layoutInCell="1" allowOverlap="1" wp14:anchorId="3CA20AD3" wp14:editId="2F8608E2">
          <wp:simplePos x="0" y="0"/>
          <wp:positionH relativeFrom="column">
            <wp:posOffset>2350770</wp:posOffset>
          </wp:positionH>
          <wp:positionV relativeFrom="paragraph">
            <wp:posOffset>-97790</wp:posOffset>
          </wp:positionV>
          <wp:extent cx="1323340" cy="333375"/>
          <wp:effectExtent l="19050" t="0" r="0" b="0"/>
          <wp:wrapTight wrapText="bothSides">
            <wp:wrapPolygon edited="0">
              <wp:start x="-311" y="0"/>
              <wp:lineTo x="-311" y="20983"/>
              <wp:lineTo x="21455" y="20983"/>
              <wp:lineTo x="21455" y="0"/>
              <wp:lineTo x="-311" y="0"/>
            </wp:wrapPolygon>
          </wp:wrapTight>
          <wp:docPr id="11" name="Picture 1" descr="Teachers-College_Dark-Blue-(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s-College_Dark-Blue-(web).jpg"/>
                  <pic:cNvPicPr/>
                </pic:nvPicPr>
                <pic:blipFill>
                  <a:blip r:embed="rId1"/>
                  <a:stretch>
                    <a:fillRect/>
                  </a:stretch>
                </pic:blipFill>
                <pic:spPr>
                  <a:xfrm>
                    <a:off x="0" y="0"/>
                    <a:ext cx="1323340" cy="333375"/>
                  </a:xfrm>
                  <a:prstGeom prst="rect">
                    <a:avLst/>
                  </a:prstGeom>
                </pic:spPr>
              </pic:pic>
            </a:graphicData>
          </a:graphic>
        </wp:anchor>
      </w:drawing>
    </w:r>
    <w:r>
      <w:rPr>
        <w:rFonts w:ascii="Calibri" w:hAnsi="Calibri"/>
        <w:b/>
        <w:noProof/>
        <w:color w:val="003B68"/>
        <w:sz w:val="18"/>
        <w:szCs w:val="20"/>
      </w:rPr>
      <w:drawing>
        <wp:anchor distT="0" distB="0" distL="114300" distR="114300" simplePos="0" relativeHeight="251657728" behindDoc="0" locked="0" layoutInCell="1" allowOverlap="1" wp14:anchorId="440FA3D6" wp14:editId="270D2B80">
          <wp:simplePos x="0" y="0"/>
          <wp:positionH relativeFrom="column">
            <wp:posOffset>3763645</wp:posOffset>
          </wp:positionH>
          <wp:positionV relativeFrom="paragraph">
            <wp:posOffset>-59055</wp:posOffset>
          </wp:positionV>
          <wp:extent cx="314325" cy="298450"/>
          <wp:effectExtent l="19050" t="0" r="9525" b="0"/>
          <wp:wrapTight wrapText="bothSides">
            <wp:wrapPolygon edited="0">
              <wp:start x="-1309" y="0"/>
              <wp:lineTo x="-1309" y="20681"/>
              <wp:lineTo x="22255" y="20681"/>
              <wp:lineTo x="22255" y="0"/>
              <wp:lineTo x="-1309" y="0"/>
            </wp:wrapPolygon>
          </wp:wrapTight>
          <wp:docPr id="12" name="Picture 2" descr="Columbia-C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ia-Crown.jpg"/>
                  <pic:cNvPicPr/>
                </pic:nvPicPr>
                <pic:blipFill>
                  <a:blip r:embed="rId2"/>
                  <a:stretch>
                    <a:fillRect/>
                  </a:stretch>
                </pic:blipFill>
                <pic:spPr>
                  <a:xfrm>
                    <a:off x="0" y="0"/>
                    <a:ext cx="314325" cy="298450"/>
                  </a:xfrm>
                  <a:prstGeom prst="rect">
                    <a:avLst/>
                  </a:prstGeom>
                </pic:spPr>
              </pic:pic>
            </a:graphicData>
          </a:graphic>
        </wp:anchor>
      </w:drawing>
    </w:r>
    <w:r>
      <w:rPr>
        <w:rFonts w:ascii="Calibri" w:hAnsi="Calibri"/>
        <w:b/>
        <w:noProof/>
        <w:color w:val="003B68"/>
        <w:sz w:val="18"/>
        <w:szCs w:val="20"/>
      </w:rPr>
      <w:drawing>
        <wp:anchor distT="0" distB="0" distL="114300" distR="114300" simplePos="0" relativeHeight="251656704" behindDoc="0" locked="0" layoutInCell="1" allowOverlap="1" wp14:anchorId="3F4A9069" wp14:editId="2A92EDDA">
          <wp:simplePos x="0" y="0"/>
          <wp:positionH relativeFrom="column">
            <wp:posOffset>1947545</wp:posOffset>
          </wp:positionH>
          <wp:positionV relativeFrom="paragraph">
            <wp:posOffset>-67310</wp:posOffset>
          </wp:positionV>
          <wp:extent cx="314325" cy="298450"/>
          <wp:effectExtent l="19050" t="0" r="9525" b="0"/>
          <wp:wrapTight wrapText="bothSides">
            <wp:wrapPolygon edited="0">
              <wp:start x="-1309" y="0"/>
              <wp:lineTo x="-1309" y="20681"/>
              <wp:lineTo x="22255" y="20681"/>
              <wp:lineTo x="22255" y="0"/>
              <wp:lineTo x="-1309" y="0"/>
            </wp:wrapPolygon>
          </wp:wrapTight>
          <wp:docPr id="13" name="Picture 2" descr="Columbia-C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ia-Crown.jpg"/>
                  <pic:cNvPicPr/>
                </pic:nvPicPr>
                <pic:blipFill>
                  <a:blip r:embed="rId2"/>
                  <a:stretch>
                    <a:fillRect/>
                  </a:stretch>
                </pic:blipFill>
                <pic:spPr>
                  <a:xfrm>
                    <a:off x="0" y="0"/>
                    <a:ext cx="314325" cy="298450"/>
                  </a:xfrm>
                  <a:prstGeom prst="rect">
                    <a:avLst/>
                  </a:prstGeom>
                </pic:spPr>
              </pic:pic>
            </a:graphicData>
          </a:graphic>
        </wp:anchor>
      </w:drawing>
    </w:r>
  </w:p>
  <w:p w14:paraId="129A4A26" w14:textId="77777777" w:rsidR="004E7053" w:rsidRDefault="004E7053" w:rsidP="00D8521C">
    <w:pPr>
      <w:jc w:val="center"/>
      <w:rPr>
        <w:rFonts w:ascii="Tahoma" w:hAnsi="Tahoma" w:cs="Tahoma"/>
        <w:b/>
        <w:color w:val="000099"/>
        <w:spacing w:val="10"/>
        <w:sz w:val="16"/>
        <w:szCs w:val="20"/>
      </w:rPr>
    </w:pPr>
  </w:p>
  <w:p w14:paraId="441B5A89" w14:textId="77777777" w:rsidR="004E7053" w:rsidRPr="002E577A" w:rsidRDefault="004E7053" w:rsidP="00D8521C">
    <w:pPr>
      <w:jc w:val="center"/>
      <w:rPr>
        <w:rFonts w:ascii="Tahoma" w:hAnsi="Tahoma" w:cs="Tahoma"/>
        <w:b/>
        <w:color w:val="000099"/>
        <w:spacing w:val="10"/>
        <w:sz w:val="18"/>
        <w:szCs w:val="20"/>
      </w:rPr>
    </w:pPr>
    <w:r w:rsidRPr="002E577A">
      <w:rPr>
        <w:rFonts w:ascii="Tahoma" w:hAnsi="Tahoma" w:cs="Tahoma"/>
        <w:b/>
        <w:color w:val="000099"/>
        <w:spacing w:val="10"/>
        <w:sz w:val="16"/>
        <w:szCs w:val="20"/>
      </w:rPr>
      <w:t>Department of Organization and Leadership</w:t>
    </w:r>
  </w:p>
  <w:p w14:paraId="686D2597" w14:textId="2B8F160D" w:rsidR="004E7053" w:rsidRPr="0072769D" w:rsidRDefault="004E7053" w:rsidP="00D8521C">
    <w:pPr>
      <w:jc w:val="center"/>
      <w:rPr>
        <w:rFonts w:ascii="Georgia" w:hAnsi="Georgia"/>
        <w:b/>
        <w:color w:val="000099"/>
        <w:spacing w:val="20"/>
        <w:szCs w:val="20"/>
      </w:rPr>
    </w:pPr>
    <w:r w:rsidRPr="0072769D">
      <w:rPr>
        <w:rFonts w:ascii="Georgia" w:hAnsi="Georgia"/>
        <w:b/>
        <w:color w:val="000099"/>
        <w:spacing w:val="20"/>
        <w:szCs w:val="20"/>
      </w:rPr>
      <w:t>Adult Learning and Leadership</w:t>
    </w:r>
    <w:r>
      <w:rPr>
        <w:rFonts w:ascii="Georgia" w:hAnsi="Georgia"/>
        <w:b/>
        <w:color w:val="000099"/>
        <w:spacing w:val="20"/>
        <w:szCs w:val="20"/>
      </w:rPr>
      <w:t xml:space="preserve"> Program</w:t>
    </w:r>
  </w:p>
  <w:p w14:paraId="3E47FA4E" w14:textId="1EBCD332" w:rsidR="004E7053" w:rsidRPr="00BC27E0" w:rsidRDefault="004E7053" w:rsidP="00D8521C">
    <w:pPr>
      <w:pStyle w:val="NormalWeb"/>
      <w:spacing w:before="0" w:beforeAutospacing="0" w:after="0" w:afterAutospacing="0"/>
      <w:jc w:val="center"/>
      <w:rPr>
        <w:rFonts w:ascii="Californian FB" w:hAnsi="Californian FB"/>
        <w:b/>
        <w:color w:val="000000"/>
        <w:sz w:val="16"/>
        <w:szCs w:val="20"/>
        <w:u w:val="single"/>
      </w:rPr>
    </w:pPr>
    <w:r>
      <w:rPr>
        <w:b/>
        <w:noProof/>
        <w:color w:val="000000"/>
        <w:sz w:val="18"/>
        <w:szCs w:val="28"/>
      </w:rPr>
      <mc:AlternateContent>
        <mc:Choice Requires="wps">
          <w:drawing>
            <wp:anchor distT="0" distB="0" distL="114300" distR="114300" simplePos="0" relativeHeight="251658752" behindDoc="0" locked="0" layoutInCell="1" allowOverlap="1" wp14:anchorId="61BB98A3" wp14:editId="0868276A">
              <wp:simplePos x="0" y="0"/>
              <wp:positionH relativeFrom="column">
                <wp:posOffset>-73660</wp:posOffset>
              </wp:positionH>
              <wp:positionV relativeFrom="paragraph">
                <wp:posOffset>66040</wp:posOffset>
              </wp:positionV>
              <wp:extent cx="6410325" cy="0"/>
              <wp:effectExtent l="12700" t="14605" r="28575" b="2349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3175">
                        <a:solidFill>
                          <a:srgbClr val="00009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26AA09" id="_x0000_t32" coordsize="21600,21600" o:spt="32" o:oned="t" path="m,l21600,21600e" filled="f">
              <v:path arrowok="t" fillok="f" o:connecttype="none"/>
              <o:lock v:ext="edit" shapetype="t"/>
            </v:shapetype>
            <v:shape id="AutoShape 11" o:spid="_x0000_s1026" type="#_x0000_t32" style="position:absolute;margin-left:-5.8pt;margin-top:5.2pt;width:50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" strokecolor="#009" strokeweight=".25pt"/>
          </w:pict>
        </mc:Fallback>
      </mc:AlternateContent>
    </w:r>
    <w:r>
      <w:rPr>
        <w:b/>
        <w:noProof/>
        <w:color w:val="000000"/>
        <w:sz w:val="18"/>
        <w:szCs w:val="28"/>
      </w:rPr>
      <mc:AlternateContent>
        <mc:Choice Requires="wps">
          <w:drawing>
            <wp:anchor distT="0" distB="0" distL="114300" distR="114300" simplePos="0" relativeHeight="251659776" behindDoc="0" locked="0" layoutInCell="1" allowOverlap="1" wp14:anchorId="74DB9A40" wp14:editId="3A5B5222">
              <wp:simplePos x="0" y="0"/>
              <wp:positionH relativeFrom="column">
                <wp:posOffset>-73660</wp:posOffset>
              </wp:positionH>
              <wp:positionV relativeFrom="paragraph">
                <wp:posOffset>37465</wp:posOffset>
              </wp:positionV>
              <wp:extent cx="6410325" cy="0"/>
              <wp:effectExtent l="12700" t="11430" r="28575" b="266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3175">
                        <a:solidFill>
                          <a:srgbClr val="00009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89CD8E" id="AutoShape 12" o:spid="_x0000_s1026" type="#_x0000_t32" style="position:absolute;margin-left:-5.8pt;margin-top:2.95pt;width:50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" strokecolor="#009" strokeweight=".25pt"/>
          </w:pict>
        </mc:Fallback>
      </mc:AlternateContent>
    </w:r>
  </w:p>
  <w:p w14:paraId="6A5A641D" w14:textId="77777777" w:rsidR="004E7053" w:rsidRPr="00830190" w:rsidRDefault="004E7053" w:rsidP="00D8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F7F"/>
    <w:multiLevelType w:val="hybridMultilevel"/>
    <w:tmpl w:val="273692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FBF"/>
    <w:multiLevelType w:val="hybridMultilevel"/>
    <w:tmpl w:val="87C036A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C3382C"/>
    <w:multiLevelType w:val="multilevel"/>
    <w:tmpl w:val="2692138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684DB1"/>
    <w:multiLevelType w:val="hybridMultilevel"/>
    <w:tmpl w:val="860613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374EE"/>
    <w:multiLevelType w:val="hybridMultilevel"/>
    <w:tmpl w:val="26921380"/>
    <w:lvl w:ilvl="0" w:tplc="65EC687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16015"/>
    <w:multiLevelType w:val="hybridMultilevel"/>
    <w:tmpl w:val="765E7D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77A82"/>
    <w:multiLevelType w:val="hybridMultilevel"/>
    <w:tmpl w:val="4A3652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FF4876"/>
    <w:multiLevelType w:val="multilevel"/>
    <w:tmpl w:val="24B8064E"/>
    <w:lvl w:ilvl="0">
      <w:start w:val="6"/>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A65BDC"/>
    <w:multiLevelType w:val="hybridMultilevel"/>
    <w:tmpl w:val="B874DF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517583"/>
    <w:multiLevelType w:val="hybridMultilevel"/>
    <w:tmpl w:val="A8E4CED8"/>
    <w:lvl w:ilvl="0" w:tplc="D81644C6">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3188C"/>
    <w:multiLevelType w:val="hybridMultilevel"/>
    <w:tmpl w:val="F6C2351A"/>
    <w:lvl w:ilvl="0" w:tplc="9E3A7D58">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B8D6BAA"/>
    <w:multiLevelType w:val="hybridMultilevel"/>
    <w:tmpl w:val="24B8064E"/>
    <w:lvl w:ilvl="0" w:tplc="ADD42BE4">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E7619"/>
    <w:multiLevelType w:val="hybridMultilevel"/>
    <w:tmpl w:val="D78CAC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474C7"/>
    <w:multiLevelType w:val="hybridMultilevel"/>
    <w:tmpl w:val="9D02CF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7D781A"/>
    <w:multiLevelType w:val="hybridMultilevel"/>
    <w:tmpl w:val="B3F65DDE"/>
    <w:lvl w:ilvl="0" w:tplc="E02CA56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B1087"/>
    <w:multiLevelType w:val="hybridMultilevel"/>
    <w:tmpl w:val="97761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B74E9B"/>
    <w:multiLevelType w:val="hybridMultilevel"/>
    <w:tmpl w:val="91B41E22"/>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A4C4489"/>
    <w:multiLevelType w:val="hybridMultilevel"/>
    <w:tmpl w:val="F8E881C2"/>
    <w:lvl w:ilvl="0" w:tplc="E02CA56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C5748"/>
    <w:multiLevelType w:val="hybridMultilevel"/>
    <w:tmpl w:val="5AB8AA64"/>
    <w:lvl w:ilvl="0" w:tplc="E02CA56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3734C"/>
    <w:multiLevelType w:val="hybridMultilevel"/>
    <w:tmpl w:val="0CB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D360E"/>
    <w:multiLevelType w:val="hybridMultilevel"/>
    <w:tmpl w:val="DEBECACE"/>
    <w:lvl w:ilvl="0" w:tplc="E996AB4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623262"/>
    <w:multiLevelType w:val="hybridMultilevel"/>
    <w:tmpl w:val="220C79D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DA6713"/>
    <w:multiLevelType w:val="hybridMultilevel"/>
    <w:tmpl w:val="9A52A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122245"/>
    <w:multiLevelType w:val="hybridMultilevel"/>
    <w:tmpl w:val="4656AAEC"/>
    <w:lvl w:ilvl="0" w:tplc="EB908A90">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73252"/>
    <w:multiLevelType w:val="hybridMultilevel"/>
    <w:tmpl w:val="00C6F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336BDD"/>
    <w:multiLevelType w:val="multilevel"/>
    <w:tmpl w:val="020495A6"/>
    <w:lvl w:ilvl="0">
      <w:start w:val="8"/>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A322D4"/>
    <w:multiLevelType w:val="hybridMultilevel"/>
    <w:tmpl w:val="B130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971D0"/>
    <w:multiLevelType w:val="hybridMultilevel"/>
    <w:tmpl w:val="C7AE165A"/>
    <w:lvl w:ilvl="0" w:tplc="04090005">
      <w:start w:val="1"/>
      <w:numFmt w:val="bullet"/>
      <w:lvlText w:val=""/>
      <w:lvlJc w:val="left"/>
      <w:pPr>
        <w:ind w:left="1260" w:hanging="360"/>
      </w:pPr>
      <w:rPr>
        <w:rFonts w:ascii="Wingdings" w:hAnsi="Wingdings" w:hint="default"/>
      </w:rPr>
    </w:lvl>
    <w:lvl w:ilvl="1" w:tplc="C6E838D0">
      <w:start w:val="6"/>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50D7651"/>
    <w:multiLevelType w:val="hybridMultilevel"/>
    <w:tmpl w:val="90BC18DE"/>
    <w:lvl w:ilvl="0" w:tplc="E02CA560">
      <w:start w:val="1"/>
      <w:numFmt w:val="bullet"/>
      <w:lvlText w:val=""/>
      <w:lvlJc w:val="left"/>
      <w:pPr>
        <w:ind w:left="1260" w:hanging="360"/>
      </w:pPr>
      <w:rPr>
        <w:rFonts w:ascii="Wingdings" w:hAnsi="Wingdings" w:hint="default"/>
        <w:sz w:val="20"/>
      </w:rPr>
    </w:lvl>
    <w:lvl w:ilvl="1" w:tplc="C6E838D0">
      <w:start w:val="6"/>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E0D3002"/>
    <w:multiLevelType w:val="hybridMultilevel"/>
    <w:tmpl w:val="F0CA2ADE"/>
    <w:lvl w:ilvl="0" w:tplc="BA78164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C563BB"/>
    <w:multiLevelType w:val="hybridMultilevel"/>
    <w:tmpl w:val="AC549D30"/>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DDD69CD"/>
    <w:multiLevelType w:val="hybridMultilevel"/>
    <w:tmpl w:val="1F4883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9F545F"/>
    <w:multiLevelType w:val="hybridMultilevel"/>
    <w:tmpl w:val="2D742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435210">
    <w:abstractNumId w:val="4"/>
  </w:num>
  <w:num w:numId="2" w16cid:durableId="4983457">
    <w:abstractNumId w:val="16"/>
  </w:num>
  <w:num w:numId="3" w16cid:durableId="2015065841">
    <w:abstractNumId w:val="12"/>
  </w:num>
  <w:num w:numId="4" w16cid:durableId="892889508">
    <w:abstractNumId w:val="29"/>
  </w:num>
  <w:num w:numId="5" w16cid:durableId="764227787">
    <w:abstractNumId w:val="30"/>
  </w:num>
  <w:num w:numId="6" w16cid:durableId="913440913">
    <w:abstractNumId w:val="21"/>
  </w:num>
  <w:num w:numId="7" w16cid:durableId="874076341">
    <w:abstractNumId w:val="13"/>
  </w:num>
  <w:num w:numId="8" w16cid:durableId="1029136440">
    <w:abstractNumId w:val="24"/>
  </w:num>
  <w:num w:numId="9" w16cid:durableId="343284951">
    <w:abstractNumId w:val="15"/>
  </w:num>
  <w:num w:numId="10" w16cid:durableId="479736832">
    <w:abstractNumId w:val="20"/>
  </w:num>
  <w:num w:numId="11" w16cid:durableId="93092477">
    <w:abstractNumId w:val="8"/>
  </w:num>
  <w:num w:numId="12" w16cid:durableId="1696467374">
    <w:abstractNumId w:val="27"/>
  </w:num>
  <w:num w:numId="13" w16cid:durableId="1254240366">
    <w:abstractNumId w:val="23"/>
  </w:num>
  <w:num w:numId="14" w16cid:durableId="834495561">
    <w:abstractNumId w:val="1"/>
  </w:num>
  <w:num w:numId="15" w16cid:durableId="1837304477">
    <w:abstractNumId w:val="19"/>
  </w:num>
  <w:num w:numId="16" w16cid:durableId="1529104557">
    <w:abstractNumId w:val="22"/>
  </w:num>
  <w:num w:numId="17" w16cid:durableId="963776391">
    <w:abstractNumId w:val="5"/>
  </w:num>
  <w:num w:numId="18" w16cid:durableId="1172451869">
    <w:abstractNumId w:val="0"/>
  </w:num>
  <w:num w:numId="19" w16cid:durableId="946044451">
    <w:abstractNumId w:val="32"/>
  </w:num>
  <w:num w:numId="20" w16cid:durableId="682706078">
    <w:abstractNumId w:val="3"/>
  </w:num>
  <w:num w:numId="21" w16cid:durableId="1413240806">
    <w:abstractNumId w:val="6"/>
  </w:num>
  <w:num w:numId="22" w16cid:durableId="2100826406">
    <w:abstractNumId w:val="31"/>
  </w:num>
  <w:num w:numId="23" w16cid:durableId="754087987">
    <w:abstractNumId w:val="28"/>
  </w:num>
  <w:num w:numId="24" w16cid:durableId="1875338656">
    <w:abstractNumId w:val="14"/>
  </w:num>
  <w:num w:numId="25" w16cid:durableId="871767309">
    <w:abstractNumId w:val="17"/>
  </w:num>
  <w:num w:numId="26" w16cid:durableId="915167861">
    <w:abstractNumId w:val="18"/>
  </w:num>
  <w:num w:numId="27" w16cid:durableId="117143111">
    <w:abstractNumId w:val="10"/>
  </w:num>
  <w:num w:numId="28" w16cid:durableId="2116630529">
    <w:abstractNumId w:val="26"/>
  </w:num>
  <w:num w:numId="29" w16cid:durableId="540096162">
    <w:abstractNumId w:val="2"/>
  </w:num>
  <w:num w:numId="30" w16cid:durableId="720909766">
    <w:abstractNumId w:val="11"/>
  </w:num>
  <w:num w:numId="31" w16cid:durableId="1657567062">
    <w:abstractNumId w:val="7"/>
  </w:num>
  <w:num w:numId="32" w16cid:durableId="1296988578">
    <w:abstractNumId w:val="9"/>
  </w:num>
  <w:num w:numId="33" w16cid:durableId="20584355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7B"/>
    <w:rsid w:val="00000685"/>
    <w:rsid w:val="00001364"/>
    <w:rsid w:val="0000389C"/>
    <w:rsid w:val="00004E83"/>
    <w:rsid w:val="00005478"/>
    <w:rsid w:val="00006B34"/>
    <w:rsid w:val="00007B5E"/>
    <w:rsid w:val="00007C27"/>
    <w:rsid w:val="00012E50"/>
    <w:rsid w:val="00014185"/>
    <w:rsid w:val="000163E8"/>
    <w:rsid w:val="0001791B"/>
    <w:rsid w:val="0002095E"/>
    <w:rsid w:val="00021088"/>
    <w:rsid w:val="00022E31"/>
    <w:rsid w:val="00023187"/>
    <w:rsid w:val="00024464"/>
    <w:rsid w:val="00026FE8"/>
    <w:rsid w:val="00030181"/>
    <w:rsid w:val="000307BF"/>
    <w:rsid w:val="00041013"/>
    <w:rsid w:val="00041190"/>
    <w:rsid w:val="0004252F"/>
    <w:rsid w:val="00050873"/>
    <w:rsid w:val="000525E2"/>
    <w:rsid w:val="00055F17"/>
    <w:rsid w:val="0005743F"/>
    <w:rsid w:val="00060381"/>
    <w:rsid w:val="00060416"/>
    <w:rsid w:val="000615B8"/>
    <w:rsid w:val="00062246"/>
    <w:rsid w:val="00062B16"/>
    <w:rsid w:val="00064F60"/>
    <w:rsid w:val="0006567D"/>
    <w:rsid w:val="00066052"/>
    <w:rsid w:val="0006762C"/>
    <w:rsid w:val="00070113"/>
    <w:rsid w:val="00070C54"/>
    <w:rsid w:val="00072919"/>
    <w:rsid w:val="00072F48"/>
    <w:rsid w:val="00073326"/>
    <w:rsid w:val="00075626"/>
    <w:rsid w:val="00076A6D"/>
    <w:rsid w:val="00076E70"/>
    <w:rsid w:val="0007748C"/>
    <w:rsid w:val="00077780"/>
    <w:rsid w:val="00077F57"/>
    <w:rsid w:val="00082088"/>
    <w:rsid w:val="0008217A"/>
    <w:rsid w:val="0008220F"/>
    <w:rsid w:val="00082684"/>
    <w:rsid w:val="00083017"/>
    <w:rsid w:val="00084F05"/>
    <w:rsid w:val="00087D24"/>
    <w:rsid w:val="000904FB"/>
    <w:rsid w:val="00090F34"/>
    <w:rsid w:val="00092059"/>
    <w:rsid w:val="000940C7"/>
    <w:rsid w:val="000945B0"/>
    <w:rsid w:val="00096C29"/>
    <w:rsid w:val="00097709"/>
    <w:rsid w:val="00097C10"/>
    <w:rsid w:val="000A00E2"/>
    <w:rsid w:val="000A0DEE"/>
    <w:rsid w:val="000A3539"/>
    <w:rsid w:val="000A3FA0"/>
    <w:rsid w:val="000A5B20"/>
    <w:rsid w:val="000A6CEC"/>
    <w:rsid w:val="000A6DDB"/>
    <w:rsid w:val="000B1D59"/>
    <w:rsid w:val="000B2A75"/>
    <w:rsid w:val="000B469B"/>
    <w:rsid w:val="000B4CAA"/>
    <w:rsid w:val="000C00B1"/>
    <w:rsid w:val="000C1DC8"/>
    <w:rsid w:val="000C4ECA"/>
    <w:rsid w:val="000C60AE"/>
    <w:rsid w:val="000C6C1B"/>
    <w:rsid w:val="000D1D95"/>
    <w:rsid w:val="000D4DF4"/>
    <w:rsid w:val="000D5A3A"/>
    <w:rsid w:val="000D7BAA"/>
    <w:rsid w:val="000E1DC9"/>
    <w:rsid w:val="000E2F57"/>
    <w:rsid w:val="000E73EF"/>
    <w:rsid w:val="000F3616"/>
    <w:rsid w:val="000F6F37"/>
    <w:rsid w:val="0010452E"/>
    <w:rsid w:val="001071B7"/>
    <w:rsid w:val="00107451"/>
    <w:rsid w:val="00110893"/>
    <w:rsid w:val="00110DEF"/>
    <w:rsid w:val="0011243C"/>
    <w:rsid w:val="00112917"/>
    <w:rsid w:val="00115462"/>
    <w:rsid w:val="00116968"/>
    <w:rsid w:val="00116B08"/>
    <w:rsid w:val="00117F77"/>
    <w:rsid w:val="00120528"/>
    <w:rsid w:val="001230D6"/>
    <w:rsid w:val="0012484E"/>
    <w:rsid w:val="00125EFF"/>
    <w:rsid w:val="00127C55"/>
    <w:rsid w:val="0013117C"/>
    <w:rsid w:val="00133C70"/>
    <w:rsid w:val="00136AE8"/>
    <w:rsid w:val="00136CBB"/>
    <w:rsid w:val="00141F3B"/>
    <w:rsid w:val="00142EFD"/>
    <w:rsid w:val="001430FA"/>
    <w:rsid w:val="001431BF"/>
    <w:rsid w:val="001441B8"/>
    <w:rsid w:val="00144648"/>
    <w:rsid w:val="001454F6"/>
    <w:rsid w:val="001519E4"/>
    <w:rsid w:val="001521C3"/>
    <w:rsid w:val="00156A91"/>
    <w:rsid w:val="00156B7C"/>
    <w:rsid w:val="0016230F"/>
    <w:rsid w:val="00163F37"/>
    <w:rsid w:val="00166006"/>
    <w:rsid w:val="001673F8"/>
    <w:rsid w:val="00171A5C"/>
    <w:rsid w:val="00172E2B"/>
    <w:rsid w:val="00173698"/>
    <w:rsid w:val="001741CF"/>
    <w:rsid w:val="00175DDB"/>
    <w:rsid w:val="001808F4"/>
    <w:rsid w:val="00181C78"/>
    <w:rsid w:val="00182AAA"/>
    <w:rsid w:val="0018429B"/>
    <w:rsid w:val="00190DB4"/>
    <w:rsid w:val="001911CD"/>
    <w:rsid w:val="00191EAB"/>
    <w:rsid w:val="00195A4D"/>
    <w:rsid w:val="00196523"/>
    <w:rsid w:val="001A6E3A"/>
    <w:rsid w:val="001A7B84"/>
    <w:rsid w:val="001B01D3"/>
    <w:rsid w:val="001B154F"/>
    <w:rsid w:val="001B2260"/>
    <w:rsid w:val="001B4526"/>
    <w:rsid w:val="001B4BF4"/>
    <w:rsid w:val="001B51A4"/>
    <w:rsid w:val="001B545B"/>
    <w:rsid w:val="001B6714"/>
    <w:rsid w:val="001B78A8"/>
    <w:rsid w:val="001C0AA8"/>
    <w:rsid w:val="001C31E8"/>
    <w:rsid w:val="001C4398"/>
    <w:rsid w:val="001C7678"/>
    <w:rsid w:val="001C7698"/>
    <w:rsid w:val="001D0518"/>
    <w:rsid w:val="001D40D1"/>
    <w:rsid w:val="001D6CDA"/>
    <w:rsid w:val="001E29B7"/>
    <w:rsid w:val="001E50B0"/>
    <w:rsid w:val="001E64AF"/>
    <w:rsid w:val="001E7E9F"/>
    <w:rsid w:val="001F04DC"/>
    <w:rsid w:val="001F297B"/>
    <w:rsid w:val="001F55DF"/>
    <w:rsid w:val="002017BC"/>
    <w:rsid w:val="00207B99"/>
    <w:rsid w:val="00210591"/>
    <w:rsid w:val="00211FB0"/>
    <w:rsid w:val="00212E96"/>
    <w:rsid w:val="0021393E"/>
    <w:rsid w:val="00215F23"/>
    <w:rsid w:val="0021620F"/>
    <w:rsid w:val="00217B00"/>
    <w:rsid w:val="0022074D"/>
    <w:rsid w:val="002211F4"/>
    <w:rsid w:val="00225ACD"/>
    <w:rsid w:val="00225EC6"/>
    <w:rsid w:val="00230F4F"/>
    <w:rsid w:val="0023280D"/>
    <w:rsid w:val="00232822"/>
    <w:rsid w:val="00234416"/>
    <w:rsid w:val="00235C33"/>
    <w:rsid w:val="00236538"/>
    <w:rsid w:val="00237268"/>
    <w:rsid w:val="002413A3"/>
    <w:rsid w:val="0024523E"/>
    <w:rsid w:val="0024592A"/>
    <w:rsid w:val="00246AF6"/>
    <w:rsid w:val="00247065"/>
    <w:rsid w:val="00247C67"/>
    <w:rsid w:val="002505F5"/>
    <w:rsid w:val="00251CA8"/>
    <w:rsid w:val="0025268F"/>
    <w:rsid w:val="00252CA1"/>
    <w:rsid w:val="00253175"/>
    <w:rsid w:val="00254872"/>
    <w:rsid w:val="00256411"/>
    <w:rsid w:val="002609B9"/>
    <w:rsid w:val="00260B85"/>
    <w:rsid w:val="002613D8"/>
    <w:rsid w:val="00261F49"/>
    <w:rsid w:val="002637CF"/>
    <w:rsid w:val="00263D64"/>
    <w:rsid w:val="00265FDA"/>
    <w:rsid w:val="0026615C"/>
    <w:rsid w:val="002670C6"/>
    <w:rsid w:val="002738DD"/>
    <w:rsid w:val="00273CDD"/>
    <w:rsid w:val="0027553E"/>
    <w:rsid w:val="00280468"/>
    <w:rsid w:val="00282F99"/>
    <w:rsid w:val="002835EF"/>
    <w:rsid w:val="0028395C"/>
    <w:rsid w:val="002846AD"/>
    <w:rsid w:val="00292762"/>
    <w:rsid w:val="00292A7F"/>
    <w:rsid w:val="002933C4"/>
    <w:rsid w:val="00295147"/>
    <w:rsid w:val="00297FB1"/>
    <w:rsid w:val="002A2064"/>
    <w:rsid w:val="002A601F"/>
    <w:rsid w:val="002A6C81"/>
    <w:rsid w:val="002A6EAB"/>
    <w:rsid w:val="002A7353"/>
    <w:rsid w:val="002B00AD"/>
    <w:rsid w:val="002B3086"/>
    <w:rsid w:val="002B4B1D"/>
    <w:rsid w:val="002B5F85"/>
    <w:rsid w:val="002B6E3A"/>
    <w:rsid w:val="002B7E61"/>
    <w:rsid w:val="002C13C8"/>
    <w:rsid w:val="002C3E65"/>
    <w:rsid w:val="002C43E1"/>
    <w:rsid w:val="002C657D"/>
    <w:rsid w:val="002C6AA6"/>
    <w:rsid w:val="002C70B4"/>
    <w:rsid w:val="002C7B76"/>
    <w:rsid w:val="002D061A"/>
    <w:rsid w:val="002D13FA"/>
    <w:rsid w:val="002D30D1"/>
    <w:rsid w:val="002D3A71"/>
    <w:rsid w:val="002D5164"/>
    <w:rsid w:val="002E4C0E"/>
    <w:rsid w:val="002E577A"/>
    <w:rsid w:val="002E5ACC"/>
    <w:rsid w:val="002E5B13"/>
    <w:rsid w:val="002E71A7"/>
    <w:rsid w:val="002E7B27"/>
    <w:rsid w:val="002E7CA2"/>
    <w:rsid w:val="002F0868"/>
    <w:rsid w:val="002F122E"/>
    <w:rsid w:val="002F14D2"/>
    <w:rsid w:val="002F4945"/>
    <w:rsid w:val="002F66A8"/>
    <w:rsid w:val="002F7A3D"/>
    <w:rsid w:val="00300D35"/>
    <w:rsid w:val="00301423"/>
    <w:rsid w:val="00301C60"/>
    <w:rsid w:val="003042FC"/>
    <w:rsid w:val="003073A6"/>
    <w:rsid w:val="00307CDB"/>
    <w:rsid w:val="003108CA"/>
    <w:rsid w:val="00313F62"/>
    <w:rsid w:val="00314558"/>
    <w:rsid w:val="003154C1"/>
    <w:rsid w:val="0032133F"/>
    <w:rsid w:val="00321C30"/>
    <w:rsid w:val="00330B0D"/>
    <w:rsid w:val="00333638"/>
    <w:rsid w:val="0033583E"/>
    <w:rsid w:val="00336DB4"/>
    <w:rsid w:val="00340D27"/>
    <w:rsid w:val="00343FA4"/>
    <w:rsid w:val="00344C19"/>
    <w:rsid w:val="0035460B"/>
    <w:rsid w:val="00361418"/>
    <w:rsid w:val="00364329"/>
    <w:rsid w:val="00365E23"/>
    <w:rsid w:val="00366DAF"/>
    <w:rsid w:val="00366DB4"/>
    <w:rsid w:val="00374267"/>
    <w:rsid w:val="00374CE6"/>
    <w:rsid w:val="003772BD"/>
    <w:rsid w:val="00377F0E"/>
    <w:rsid w:val="003815B1"/>
    <w:rsid w:val="00381DBE"/>
    <w:rsid w:val="003821EA"/>
    <w:rsid w:val="00382201"/>
    <w:rsid w:val="00383320"/>
    <w:rsid w:val="00383458"/>
    <w:rsid w:val="00383C2F"/>
    <w:rsid w:val="00384BB3"/>
    <w:rsid w:val="00385100"/>
    <w:rsid w:val="003912E9"/>
    <w:rsid w:val="003915E0"/>
    <w:rsid w:val="00393EAB"/>
    <w:rsid w:val="003959AB"/>
    <w:rsid w:val="003A12A0"/>
    <w:rsid w:val="003A4C43"/>
    <w:rsid w:val="003A4CA9"/>
    <w:rsid w:val="003A5B9B"/>
    <w:rsid w:val="003B367C"/>
    <w:rsid w:val="003B5502"/>
    <w:rsid w:val="003B62C9"/>
    <w:rsid w:val="003B6EAE"/>
    <w:rsid w:val="003B7859"/>
    <w:rsid w:val="003B7C8D"/>
    <w:rsid w:val="003C0EFF"/>
    <w:rsid w:val="003C1D3C"/>
    <w:rsid w:val="003C2FFE"/>
    <w:rsid w:val="003C3CCA"/>
    <w:rsid w:val="003C78BD"/>
    <w:rsid w:val="003D1104"/>
    <w:rsid w:val="003D1F75"/>
    <w:rsid w:val="003D30E1"/>
    <w:rsid w:val="003D331D"/>
    <w:rsid w:val="003D4DFF"/>
    <w:rsid w:val="003D57CC"/>
    <w:rsid w:val="003D6553"/>
    <w:rsid w:val="003D6C2F"/>
    <w:rsid w:val="003D7669"/>
    <w:rsid w:val="003E00C9"/>
    <w:rsid w:val="003E1440"/>
    <w:rsid w:val="003E1783"/>
    <w:rsid w:val="003E3E8C"/>
    <w:rsid w:val="003E3F89"/>
    <w:rsid w:val="003E4679"/>
    <w:rsid w:val="003E575A"/>
    <w:rsid w:val="003E59AE"/>
    <w:rsid w:val="003E63E8"/>
    <w:rsid w:val="003F0082"/>
    <w:rsid w:val="003F022B"/>
    <w:rsid w:val="003F09BC"/>
    <w:rsid w:val="003F3016"/>
    <w:rsid w:val="003F6381"/>
    <w:rsid w:val="003F6EE3"/>
    <w:rsid w:val="004017EA"/>
    <w:rsid w:val="0040232F"/>
    <w:rsid w:val="004067DB"/>
    <w:rsid w:val="0040695E"/>
    <w:rsid w:val="00406DFB"/>
    <w:rsid w:val="00410B4E"/>
    <w:rsid w:val="00414A83"/>
    <w:rsid w:val="00415172"/>
    <w:rsid w:val="004156D1"/>
    <w:rsid w:val="00416578"/>
    <w:rsid w:val="00416F93"/>
    <w:rsid w:val="00421017"/>
    <w:rsid w:val="00421DED"/>
    <w:rsid w:val="00422535"/>
    <w:rsid w:val="00423D95"/>
    <w:rsid w:val="004240A1"/>
    <w:rsid w:val="004243A6"/>
    <w:rsid w:val="00424488"/>
    <w:rsid w:val="00424CC0"/>
    <w:rsid w:val="00426E9C"/>
    <w:rsid w:val="00427724"/>
    <w:rsid w:val="00427F61"/>
    <w:rsid w:val="0043000D"/>
    <w:rsid w:val="0043110C"/>
    <w:rsid w:val="00432302"/>
    <w:rsid w:val="00433205"/>
    <w:rsid w:val="00444B73"/>
    <w:rsid w:val="00447352"/>
    <w:rsid w:val="00447FF1"/>
    <w:rsid w:val="00450FBE"/>
    <w:rsid w:val="004531C4"/>
    <w:rsid w:val="00456F40"/>
    <w:rsid w:val="00457EDF"/>
    <w:rsid w:val="004605F7"/>
    <w:rsid w:val="00461CB8"/>
    <w:rsid w:val="0046207C"/>
    <w:rsid w:val="00463DAE"/>
    <w:rsid w:val="00464955"/>
    <w:rsid w:val="004651E3"/>
    <w:rsid w:val="004659AD"/>
    <w:rsid w:val="00465F58"/>
    <w:rsid w:val="00466AF4"/>
    <w:rsid w:val="004711B9"/>
    <w:rsid w:val="00471B39"/>
    <w:rsid w:val="00471E53"/>
    <w:rsid w:val="00473932"/>
    <w:rsid w:val="00474AA5"/>
    <w:rsid w:val="00482766"/>
    <w:rsid w:val="00484723"/>
    <w:rsid w:val="004907A1"/>
    <w:rsid w:val="0049094D"/>
    <w:rsid w:val="00490DE3"/>
    <w:rsid w:val="004912AA"/>
    <w:rsid w:val="0049274B"/>
    <w:rsid w:val="00493C4F"/>
    <w:rsid w:val="00495ADB"/>
    <w:rsid w:val="00496079"/>
    <w:rsid w:val="00497C9B"/>
    <w:rsid w:val="004A0F82"/>
    <w:rsid w:val="004A1CE9"/>
    <w:rsid w:val="004A1D67"/>
    <w:rsid w:val="004A264D"/>
    <w:rsid w:val="004A3373"/>
    <w:rsid w:val="004A430A"/>
    <w:rsid w:val="004A58CF"/>
    <w:rsid w:val="004A5E1E"/>
    <w:rsid w:val="004A6ABB"/>
    <w:rsid w:val="004A724E"/>
    <w:rsid w:val="004A7727"/>
    <w:rsid w:val="004B0307"/>
    <w:rsid w:val="004B0322"/>
    <w:rsid w:val="004B359A"/>
    <w:rsid w:val="004B3D5F"/>
    <w:rsid w:val="004B59E6"/>
    <w:rsid w:val="004B7625"/>
    <w:rsid w:val="004C067F"/>
    <w:rsid w:val="004C0B31"/>
    <w:rsid w:val="004C3BA5"/>
    <w:rsid w:val="004C4BFF"/>
    <w:rsid w:val="004D116B"/>
    <w:rsid w:val="004D1B46"/>
    <w:rsid w:val="004D1E99"/>
    <w:rsid w:val="004D7CCA"/>
    <w:rsid w:val="004E041A"/>
    <w:rsid w:val="004E3133"/>
    <w:rsid w:val="004E6112"/>
    <w:rsid w:val="004E66E6"/>
    <w:rsid w:val="004E7053"/>
    <w:rsid w:val="004F0A3A"/>
    <w:rsid w:val="004F0F6F"/>
    <w:rsid w:val="004F16C3"/>
    <w:rsid w:val="004F1FE5"/>
    <w:rsid w:val="004F3C0B"/>
    <w:rsid w:val="004F4594"/>
    <w:rsid w:val="004F6EBC"/>
    <w:rsid w:val="004F72A9"/>
    <w:rsid w:val="00501B0B"/>
    <w:rsid w:val="0050223B"/>
    <w:rsid w:val="00504F08"/>
    <w:rsid w:val="00505BB5"/>
    <w:rsid w:val="00505F19"/>
    <w:rsid w:val="005065F9"/>
    <w:rsid w:val="005072DA"/>
    <w:rsid w:val="00507681"/>
    <w:rsid w:val="00507E8F"/>
    <w:rsid w:val="00507F71"/>
    <w:rsid w:val="0051153E"/>
    <w:rsid w:val="00515360"/>
    <w:rsid w:val="0051701A"/>
    <w:rsid w:val="005178F6"/>
    <w:rsid w:val="00522BE8"/>
    <w:rsid w:val="00523E32"/>
    <w:rsid w:val="00525A7D"/>
    <w:rsid w:val="00526C05"/>
    <w:rsid w:val="00526DAB"/>
    <w:rsid w:val="00530586"/>
    <w:rsid w:val="00531563"/>
    <w:rsid w:val="0053228E"/>
    <w:rsid w:val="00532A84"/>
    <w:rsid w:val="005338B6"/>
    <w:rsid w:val="00533E9F"/>
    <w:rsid w:val="005424F4"/>
    <w:rsid w:val="00542919"/>
    <w:rsid w:val="00545EB5"/>
    <w:rsid w:val="00547777"/>
    <w:rsid w:val="00550229"/>
    <w:rsid w:val="00551C9F"/>
    <w:rsid w:val="005525B7"/>
    <w:rsid w:val="00557778"/>
    <w:rsid w:val="005609A1"/>
    <w:rsid w:val="005615C5"/>
    <w:rsid w:val="00561778"/>
    <w:rsid w:val="00561787"/>
    <w:rsid w:val="005631E8"/>
    <w:rsid w:val="00563916"/>
    <w:rsid w:val="0056522C"/>
    <w:rsid w:val="005665BF"/>
    <w:rsid w:val="00567383"/>
    <w:rsid w:val="00567E5D"/>
    <w:rsid w:val="00570636"/>
    <w:rsid w:val="00570AB3"/>
    <w:rsid w:val="0057666F"/>
    <w:rsid w:val="00577D9C"/>
    <w:rsid w:val="0058342C"/>
    <w:rsid w:val="00583753"/>
    <w:rsid w:val="00585526"/>
    <w:rsid w:val="00586824"/>
    <w:rsid w:val="00586C8F"/>
    <w:rsid w:val="00587112"/>
    <w:rsid w:val="00587B2B"/>
    <w:rsid w:val="00590065"/>
    <w:rsid w:val="00597C9B"/>
    <w:rsid w:val="005A32C2"/>
    <w:rsid w:val="005A5F27"/>
    <w:rsid w:val="005B1C74"/>
    <w:rsid w:val="005B3CDF"/>
    <w:rsid w:val="005B3E57"/>
    <w:rsid w:val="005B4D75"/>
    <w:rsid w:val="005B4DFC"/>
    <w:rsid w:val="005B7FD2"/>
    <w:rsid w:val="005C3BCF"/>
    <w:rsid w:val="005C6560"/>
    <w:rsid w:val="005D195D"/>
    <w:rsid w:val="005D24FB"/>
    <w:rsid w:val="005D3910"/>
    <w:rsid w:val="005E061F"/>
    <w:rsid w:val="005E2849"/>
    <w:rsid w:val="005E3418"/>
    <w:rsid w:val="005E3430"/>
    <w:rsid w:val="005E4BEB"/>
    <w:rsid w:val="005E7DA1"/>
    <w:rsid w:val="005F2EEB"/>
    <w:rsid w:val="005F36C3"/>
    <w:rsid w:val="005F3AFC"/>
    <w:rsid w:val="005F402A"/>
    <w:rsid w:val="005F55EC"/>
    <w:rsid w:val="006000A0"/>
    <w:rsid w:val="00603EC1"/>
    <w:rsid w:val="00606E87"/>
    <w:rsid w:val="00607F5D"/>
    <w:rsid w:val="00610258"/>
    <w:rsid w:val="00610475"/>
    <w:rsid w:val="00611B94"/>
    <w:rsid w:val="00611FA8"/>
    <w:rsid w:val="00613C8E"/>
    <w:rsid w:val="00617809"/>
    <w:rsid w:val="0062161C"/>
    <w:rsid w:val="00621801"/>
    <w:rsid w:val="00621DAC"/>
    <w:rsid w:val="006262A5"/>
    <w:rsid w:val="00626D97"/>
    <w:rsid w:val="00626F97"/>
    <w:rsid w:val="006321BC"/>
    <w:rsid w:val="00632A34"/>
    <w:rsid w:val="00632BF8"/>
    <w:rsid w:val="00633B2A"/>
    <w:rsid w:val="006363FF"/>
    <w:rsid w:val="00637A73"/>
    <w:rsid w:val="0064042F"/>
    <w:rsid w:val="006407BC"/>
    <w:rsid w:val="00641E70"/>
    <w:rsid w:val="006451FB"/>
    <w:rsid w:val="0064590C"/>
    <w:rsid w:val="00646FA5"/>
    <w:rsid w:val="00647D21"/>
    <w:rsid w:val="006506C8"/>
    <w:rsid w:val="00651924"/>
    <w:rsid w:val="0065212D"/>
    <w:rsid w:val="00656052"/>
    <w:rsid w:val="00662CC7"/>
    <w:rsid w:val="0066408B"/>
    <w:rsid w:val="00667ACB"/>
    <w:rsid w:val="0067040D"/>
    <w:rsid w:val="00670662"/>
    <w:rsid w:val="006724FA"/>
    <w:rsid w:val="00673B0C"/>
    <w:rsid w:val="0067449E"/>
    <w:rsid w:val="006753AF"/>
    <w:rsid w:val="00677B8E"/>
    <w:rsid w:val="00681885"/>
    <w:rsid w:val="00682298"/>
    <w:rsid w:val="00683192"/>
    <w:rsid w:val="006843FD"/>
    <w:rsid w:val="00684EDA"/>
    <w:rsid w:val="00685340"/>
    <w:rsid w:val="00685B95"/>
    <w:rsid w:val="006868CC"/>
    <w:rsid w:val="00687781"/>
    <w:rsid w:val="00691DF8"/>
    <w:rsid w:val="00692476"/>
    <w:rsid w:val="006927B1"/>
    <w:rsid w:val="00695B84"/>
    <w:rsid w:val="00697A7B"/>
    <w:rsid w:val="00697D5E"/>
    <w:rsid w:val="006A7CE0"/>
    <w:rsid w:val="006B092D"/>
    <w:rsid w:val="006B24DF"/>
    <w:rsid w:val="006B5954"/>
    <w:rsid w:val="006B5DD2"/>
    <w:rsid w:val="006B77A7"/>
    <w:rsid w:val="006C406C"/>
    <w:rsid w:val="006C5B62"/>
    <w:rsid w:val="006D443F"/>
    <w:rsid w:val="006D5133"/>
    <w:rsid w:val="006D54B5"/>
    <w:rsid w:val="006D56C6"/>
    <w:rsid w:val="006D57A3"/>
    <w:rsid w:val="006D70F3"/>
    <w:rsid w:val="006E005A"/>
    <w:rsid w:val="006E5C0D"/>
    <w:rsid w:val="006E7D98"/>
    <w:rsid w:val="006F099F"/>
    <w:rsid w:val="006F2FF9"/>
    <w:rsid w:val="006F36EA"/>
    <w:rsid w:val="006F3F65"/>
    <w:rsid w:val="006F46ED"/>
    <w:rsid w:val="006F4C3C"/>
    <w:rsid w:val="006F5D7B"/>
    <w:rsid w:val="006F5E24"/>
    <w:rsid w:val="006F664D"/>
    <w:rsid w:val="006F674D"/>
    <w:rsid w:val="006F7B24"/>
    <w:rsid w:val="007017AC"/>
    <w:rsid w:val="007109B5"/>
    <w:rsid w:val="00712040"/>
    <w:rsid w:val="00712975"/>
    <w:rsid w:val="00714A31"/>
    <w:rsid w:val="00717955"/>
    <w:rsid w:val="00720B56"/>
    <w:rsid w:val="00721DB2"/>
    <w:rsid w:val="007251A7"/>
    <w:rsid w:val="0072769D"/>
    <w:rsid w:val="00727C05"/>
    <w:rsid w:val="0073034F"/>
    <w:rsid w:val="007334DF"/>
    <w:rsid w:val="007342CC"/>
    <w:rsid w:val="007347D9"/>
    <w:rsid w:val="00734BD1"/>
    <w:rsid w:val="00735B9C"/>
    <w:rsid w:val="00736E3F"/>
    <w:rsid w:val="007408C7"/>
    <w:rsid w:val="007419ED"/>
    <w:rsid w:val="00742AC1"/>
    <w:rsid w:val="00744058"/>
    <w:rsid w:val="00745F34"/>
    <w:rsid w:val="00746C45"/>
    <w:rsid w:val="00747702"/>
    <w:rsid w:val="007519CD"/>
    <w:rsid w:val="00753243"/>
    <w:rsid w:val="00756040"/>
    <w:rsid w:val="00761184"/>
    <w:rsid w:val="007616AC"/>
    <w:rsid w:val="007625E7"/>
    <w:rsid w:val="00763D7B"/>
    <w:rsid w:val="00763E0E"/>
    <w:rsid w:val="0076496F"/>
    <w:rsid w:val="00770DB2"/>
    <w:rsid w:val="007745BE"/>
    <w:rsid w:val="00775B7E"/>
    <w:rsid w:val="007775D9"/>
    <w:rsid w:val="0077794E"/>
    <w:rsid w:val="00780C9A"/>
    <w:rsid w:val="00781666"/>
    <w:rsid w:val="0078458A"/>
    <w:rsid w:val="00785869"/>
    <w:rsid w:val="00785C16"/>
    <w:rsid w:val="00786889"/>
    <w:rsid w:val="00790839"/>
    <w:rsid w:val="00791E72"/>
    <w:rsid w:val="00792C3F"/>
    <w:rsid w:val="00792DC7"/>
    <w:rsid w:val="00793FCF"/>
    <w:rsid w:val="00794763"/>
    <w:rsid w:val="00796013"/>
    <w:rsid w:val="00796C7A"/>
    <w:rsid w:val="007A0FB0"/>
    <w:rsid w:val="007A51B5"/>
    <w:rsid w:val="007A77EC"/>
    <w:rsid w:val="007B00B9"/>
    <w:rsid w:val="007B2F41"/>
    <w:rsid w:val="007B35B3"/>
    <w:rsid w:val="007B3FB1"/>
    <w:rsid w:val="007B65A9"/>
    <w:rsid w:val="007C2609"/>
    <w:rsid w:val="007C5AF6"/>
    <w:rsid w:val="007D0927"/>
    <w:rsid w:val="007D2F96"/>
    <w:rsid w:val="007D3ACA"/>
    <w:rsid w:val="007D4C2A"/>
    <w:rsid w:val="007D709A"/>
    <w:rsid w:val="007D7DF0"/>
    <w:rsid w:val="007E0379"/>
    <w:rsid w:val="007E0B2D"/>
    <w:rsid w:val="007E153C"/>
    <w:rsid w:val="007E2B1F"/>
    <w:rsid w:val="007E31C1"/>
    <w:rsid w:val="007E3F9D"/>
    <w:rsid w:val="007E4B87"/>
    <w:rsid w:val="007E55E1"/>
    <w:rsid w:val="007E5E9D"/>
    <w:rsid w:val="007F021E"/>
    <w:rsid w:val="007F0DF5"/>
    <w:rsid w:val="007F2350"/>
    <w:rsid w:val="007F316D"/>
    <w:rsid w:val="007F51A1"/>
    <w:rsid w:val="007F5A52"/>
    <w:rsid w:val="007F7B48"/>
    <w:rsid w:val="00800C02"/>
    <w:rsid w:val="0080132F"/>
    <w:rsid w:val="008016C0"/>
    <w:rsid w:val="00803BF2"/>
    <w:rsid w:val="0080506D"/>
    <w:rsid w:val="00805C82"/>
    <w:rsid w:val="00805E08"/>
    <w:rsid w:val="00806055"/>
    <w:rsid w:val="00806318"/>
    <w:rsid w:val="00811115"/>
    <w:rsid w:val="008134BF"/>
    <w:rsid w:val="00813E72"/>
    <w:rsid w:val="00815450"/>
    <w:rsid w:val="00816BDE"/>
    <w:rsid w:val="00816BF4"/>
    <w:rsid w:val="008231F6"/>
    <w:rsid w:val="008243FD"/>
    <w:rsid w:val="00827684"/>
    <w:rsid w:val="008337F0"/>
    <w:rsid w:val="008349E5"/>
    <w:rsid w:val="00835D4B"/>
    <w:rsid w:val="0084139E"/>
    <w:rsid w:val="00843639"/>
    <w:rsid w:val="0084581B"/>
    <w:rsid w:val="00845B2E"/>
    <w:rsid w:val="00846C55"/>
    <w:rsid w:val="008470A6"/>
    <w:rsid w:val="00850069"/>
    <w:rsid w:val="00851165"/>
    <w:rsid w:val="00860120"/>
    <w:rsid w:val="00860F37"/>
    <w:rsid w:val="00860F41"/>
    <w:rsid w:val="008624C9"/>
    <w:rsid w:val="00863BB3"/>
    <w:rsid w:val="00867898"/>
    <w:rsid w:val="008678B9"/>
    <w:rsid w:val="00873CF5"/>
    <w:rsid w:val="00875428"/>
    <w:rsid w:val="00875662"/>
    <w:rsid w:val="0087610C"/>
    <w:rsid w:val="00876ACB"/>
    <w:rsid w:val="00877BB9"/>
    <w:rsid w:val="008824F5"/>
    <w:rsid w:val="008831EA"/>
    <w:rsid w:val="008834AF"/>
    <w:rsid w:val="00883825"/>
    <w:rsid w:val="00884411"/>
    <w:rsid w:val="00884778"/>
    <w:rsid w:val="008851A5"/>
    <w:rsid w:val="0088529B"/>
    <w:rsid w:val="008862D9"/>
    <w:rsid w:val="00887A16"/>
    <w:rsid w:val="00891042"/>
    <w:rsid w:val="00896801"/>
    <w:rsid w:val="008A0405"/>
    <w:rsid w:val="008A0E38"/>
    <w:rsid w:val="008A1AE9"/>
    <w:rsid w:val="008A2E72"/>
    <w:rsid w:val="008A3A8B"/>
    <w:rsid w:val="008A6271"/>
    <w:rsid w:val="008B4098"/>
    <w:rsid w:val="008B4D04"/>
    <w:rsid w:val="008B5085"/>
    <w:rsid w:val="008B5FA1"/>
    <w:rsid w:val="008C103B"/>
    <w:rsid w:val="008C28F7"/>
    <w:rsid w:val="008C3595"/>
    <w:rsid w:val="008C5513"/>
    <w:rsid w:val="008D16CD"/>
    <w:rsid w:val="008D3FDC"/>
    <w:rsid w:val="008D560F"/>
    <w:rsid w:val="008E115D"/>
    <w:rsid w:val="008E6A66"/>
    <w:rsid w:val="008F0954"/>
    <w:rsid w:val="008F1128"/>
    <w:rsid w:val="008F14A0"/>
    <w:rsid w:val="008F205B"/>
    <w:rsid w:val="008F5F9E"/>
    <w:rsid w:val="008F639D"/>
    <w:rsid w:val="008F68A8"/>
    <w:rsid w:val="009000CB"/>
    <w:rsid w:val="00903E42"/>
    <w:rsid w:val="00907BF9"/>
    <w:rsid w:val="0091221B"/>
    <w:rsid w:val="00913B8F"/>
    <w:rsid w:val="00915494"/>
    <w:rsid w:val="00922EC9"/>
    <w:rsid w:val="009240E2"/>
    <w:rsid w:val="00924922"/>
    <w:rsid w:val="0092702C"/>
    <w:rsid w:val="0092731F"/>
    <w:rsid w:val="00931515"/>
    <w:rsid w:val="009346CB"/>
    <w:rsid w:val="009355D2"/>
    <w:rsid w:val="00936D3B"/>
    <w:rsid w:val="0094051B"/>
    <w:rsid w:val="009414D1"/>
    <w:rsid w:val="0094528C"/>
    <w:rsid w:val="00945454"/>
    <w:rsid w:val="00945932"/>
    <w:rsid w:val="00947F73"/>
    <w:rsid w:val="009501D2"/>
    <w:rsid w:val="00950A49"/>
    <w:rsid w:val="009550F5"/>
    <w:rsid w:val="00955C90"/>
    <w:rsid w:val="0095672D"/>
    <w:rsid w:val="00957908"/>
    <w:rsid w:val="00957DD4"/>
    <w:rsid w:val="00960400"/>
    <w:rsid w:val="00965FE2"/>
    <w:rsid w:val="00966CB6"/>
    <w:rsid w:val="00972067"/>
    <w:rsid w:val="00973143"/>
    <w:rsid w:val="00973454"/>
    <w:rsid w:val="00973F5E"/>
    <w:rsid w:val="00974EE3"/>
    <w:rsid w:val="00976AB6"/>
    <w:rsid w:val="009818B8"/>
    <w:rsid w:val="009828D0"/>
    <w:rsid w:val="00983538"/>
    <w:rsid w:val="0098354F"/>
    <w:rsid w:val="009835D9"/>
    <w:rsid w:val="00985DEB"/>
    <w:rsid w:val="00995C25"/>
    <w:rsid w:val="009A0CAE"/>
    <w:rsid w:val="009A1431"/>
    <w:rsid w:val="009A2CA6"/>
    <w:rsid w:val="009A3670"/>
    <w:rsid w:val="009A56E7"/>
    <w:rsid w:val="009A5AF5"/>
    <w:rsid w:val="009A5C49"/>
    <w:rsid w:val="009A7ED6"/>
    <w:rsid w:val="009B128B"/>
    <w:rsid w:val="009B2329"/>
    <w:rsid w:val="009B2A3B"/>
    <w:rsid w:val="009B36DE"/>
    <w:rsid w:val="009B407E"/>
    <w:rsid w:val="009B4CFE"/>
    <w:rsid w:val="009B58F2"/>
    <w:rsid w:val="009C64A7"/>
    <w:rsid w:val="009D1B7B"/>
    <w:rsid w:val="009D1CCA"/>
    <w:rsid w:val="009D2CB0"/>
    <w:rsid w:val="009D4310"/>
    <w:rsid w:val="009D4775"/>
    <w:rsid w:val="009D484A"/>
    <w:rsid w:val="009D5661"/>
    <w:rsid w:val="009D7C41"/>
    <w:rsid w:val="009E020E"/>
    <w:rsid w:val="009E0D6A"/>
    <w:rsid w:val="009E1CF6"/>
    <w:rsid w:val="009E299D"/>
    <w:rsid w:val="009E41FC"/>
    <w:rsid w:val="009E572C"/>
    <w:rsid w:val="009F0D2A"/>
    <w:rsid w:val="009F1CD0"/>
    <w:rsid w:val="009F3162"/>
    <w:rsid w:val="009F5855"/>
    <w:rsid w:val="009F6F91"/>
    <w:rsid w:val="009F7448"/>
    <w:rsid w:val="00A00B33"/>
    <w:rsid w:val="00A05257"/>
    <w:rsid w:val="00A07C5C"/>
    <w:rsid w:val="00A11132"/>
    <w:rsid w:val="00A1420A"/>
    <w:rsid w:val="00A15388"/>
    <w:rsid w:val="00A21749"/>
    <w:rsid w:val="00A2337B"/>
    <w:rsid w:val="00A23DB0"/>
    <w:rsid w:val="00A31139"/>
    <w:rsid w:val="00A332AC"/>
    <w:rsid w:val="00A35703"/>
    <w:rsid w:val="00A35F17"/>
    <w:rsid w:val="00A36C5F"/>
    <w:rsid w:val="00A37E22"/>
    <w:rsid w:val="00A40DCF"/>
    <w:rsid w:val="00A41F22"/>
    <w:rsid w:val="00A4260C"/>
    <w:rsid w:val="00A442FC"/>
    <w:rsid w:val="00A46685"/>
    <w:rsid w:val="00A4687B"/>
    <w:rsid w:val="00A46BB0"/>
    <w:rsid w:val="00A47489"/>
    <w:rsid w:val="00A47694"/>
    <w:rsid w:val="00A5146F"/>
    <w:rsid w:val="00A52A09"/>
    <w:rsid w:val="00A559F9"/>
    <w:rsid w:val="00A56277"/>
    <w:rsid w:val="00A564B3"/>
    <w:rsid w:val="00A56A91"/>
    <w:rsid w:val="00A62196"/>
    <w:rsid w:val="00A625D4"/>
    <w:rsid w:val="00A65218"/>
    <w:rsid w:val="00A659B2"/>
    <w:rsid w:val="00A6792A"/>
    <w:rsid w:val="00A701F7"/>
    <w:rsid w:val="00A71787"/>
    <w:rsid w:val="00A75708"/>
    <w:rsid w:val="00A766A5"/>
    <w:rsid w:val="00A76A5B"/>
    <w:rsid w:val="00A7778C"/>
    <w:rsid w:val="00A80AFF"/>
    <w:rsid w:val="00A84B07"/>
    <w:rsid w:val="00A87C78"/>
    <w:rsid w:val="00A94691"/>
    <w:rsid w:val="00AA1EA6"/>
    <w:rsid w:val="00AA2010"/>
    <w:rsid w:val="00AA2670"/>
    <w:rsid w:val="00AA2F44"/>
    <w:rsid w:val="00AA2F80"/>
    <w:rsid w:val="00AA31B8"/>
    <w:rsid w:val="00AA4BB7"/>
    <w:rsid w:val="00AA63D1"/>
    <w:rsid w:val="00AA7629"/>
    <w:rsid w:val="00AA7EB5"/>
    <w:rsid w:val="00AB0D8C"/>
    <w:rsid w:val="00AB24E3"/>
    <w:rsid w:val="00AB4CEF"/>
    <w:rsid w:val="00AC126D"/>
    <w:rsid w:val="00AC3E1E"/>
    <w:rsid w:val="00AC6B26"/>
    <w:rsid w:val="00AD249C"/>
    <w:rsid w:val="00AD49F6"/>
    <w:rsid w:val="00AD4B4E"/>
    <w:rsid w:val="00AD51D6"/>
    <w:rsid w:val="00AD6E25"/>
    <w:rsid w:val="00AD6FD0"/>
    <w:rsid w:val="00AD79F3"/>
    <w:rsid w:val="00AE0452"/>
    <w:rsid w:val="00AE2593"/>
    <w:rsid w:val="00AE3B99"/>
    <w:rsid w:val="00AE5BE8"/>
    <w:rsid w:val="00AE7941"/>
    <w:rsid w:val="00AE7A90"/>
    <w:rsid w:val="00AF0816"/>
    <w:rsid w:val="00AF1DE3"/>
    <w:rsid w:val="00AF2E0A"/>
    <w:rsid w:val="00AF38A1"/>
    <w:rsid w:val="00AF453C"/>
    <w:rsid w:val="00AF4DE8"/>
    <w:rsid w:val="00AF4EC3"/>
    <w:rsid w:val="00AF5396"/>
    <w:rsid w:val="00AF5B84"/>
    <w:rsid w:val="00AF7525"/>
    <w:rsid w:val="00B00824"/>
    <w:rsid w:val="00B013D9"/>
    <w:rsid w:val="00B039FC"/>
    <w:rsid w:val="00B06869"/>
    <w:rsid w:val="00B06D02"/>
    <w:rsid w:val="00B16AD3"/>
    <w:rsid w:val="00B23859"/>
    <w:rsid w:val="00B25554"/>
    <w:rsid w:val="00B266C2"/>
    <w:rsid w:val="00B273A5"/>
    <w:rsid w:val="00B27618"/>
    <w:rsid w:val="00B3101D"/>
    <w:rsid w:val="00B31E38"/>
    <w:rsid w:val="00B322B6"/>
    <w:rsid w:val="00B32D90"/>
    <w:rsid w:val="00B331F9"/>
    <w:rsid w:val="00B3344A"/>
    <w:rsid w:val="00B36B35"/>
    <w:rsid w:val="00B37B94"/>
    <w:rsid w:val="00B402E3"/>
    <w:rsid w:val="00B419E2"/>
    <w:rsid w:val="00B41CBE"/>
    <w:rsid w:val="00B42506"/>
    <w:rsid w:val="00B428CB"/>
    <w:rsid w:val="00B42AA3"/>
    <w:rsid w:val="00B42CF1"/>
    <w:rsid w:val="00B42D2D"/>
    <w:rsid w:val="00B42DAC"/>
    <w:rsid w:val="00B434B1"/>
    <w:rsid w:val="00B46EA3"/>
    <w:rsid w:val="00B475C9"/>
    <w:rsid w:val="00B502E3"/>
    <w:rsid w:val="00B51BC5"/>
    <w:rsid w:val="00B55E54"/>
    <w:rsid w:val="00B5682A"/>
    <w:rsid w:val="00B62A15"/>
    <w:rsid w:val="00B71F56"/>
    <w:rsid w:val="00B72EDA"/>
    <w:rsid w:val="00B75EF9"/>
    <w:rsid w:val="00B77BDE"/>
    <w:rsid w:val="00B85610"/>
    <w:rsid w:val="00B87FE7"/>
    <w:rsid w:val="00B906C6"/>
    <w:rsid w:val="00B91320"/>
    <w:rsid w:val="00B923B1"/>
    <w:rsid w:val="00B933A6"/>
    <w:rsid w:val="00B9401D"/>
    <w:rsid w:val="00B96B60"/>
    <w:rsid w:val="00B97BC2"/>
    <w:rsid w:val="00BA0421"/>
    <w:rsid w:val="00BA1364"/>
    <w:rsid w:val="00BA2FFB"/>
    <w:rsid w:val="00BA3E69"/>
    <w:rsid w:val="00BB4377"/>
    <w:rsid w:val="00BB471A"/>
    <w:rsid w:val="00BC228F"/>
    <w:rsid w:val="00BC241A"/>
    <w:rsid w:val="00BC27E0"/>
    <w:rsid w:val="00BC2DC7"/>
    <w:rsid w:val="00BC3771"/>
    <w:rsid w:val="00BC3B2D"/>
    <w:rsid w:val="00BC43F4"/>
    <w:rsid w:val="00BD2F35"/>
    <w:rsid w:val="00BD375B"/>
    <w:rsid w:val="00BD6EA4"/>
    <w:rsid w:val="00BD7DB3"/>
    <w:rsid w:val="00BE00FC"/>
    <w:rsid w:val="00BE0B90"/>
    <w:rsid w:val="00BE379F"/>
    <w:rsid w:val="00BE3CE6"/>
    <w:rsid w:val="00BE6857"/>
    <w:rsid w:val="00BE7627"/>
    <w:rsid w:val="00BF59C5"/>
    <w:rsid w:val="00BF657B"/>
    <w:rsid w:val="00BF769E"/>
    <w:rsid w:val="00C03A93"/>
    <w:rsid w:val="00C042D9"/>
    <w:rsid w:val="00C04688"/>
    <w:rsid w:val="00C059AE"/>
    <w:rsid w:val="00C104FA"/>
    <w:rsid w:val="00C1259B"/>
    <w:rsid w:val="00C13A86"/>
    <w:rsid w:val="00C14657"/>
    <w:rsid w:val="00C14F64"/>
    <w:rsid w:val="00C1625E"/>
    <w:rsid w:val="00C16D96"/>
    <w:rsid w:val="00C204F0"/>
    <w:rsid w:val="00C216CF"/>
    <w:rsid w:val="00C21A11"/>
    <w:rsid w:val="00C228D2"/>
    <w:rsid w:val="00C22AFD"/>
    <w:rsid w:val="00C25CEB"/>
    <w:rsid w:val="00C265A4"/>
    <w:rsid w:val="00C27042"/>
    <w:rsid w:val="00C3282E"/>
    <w:rsid w:val="00C3303C"/>
    <w:rsid w:val="00C34D65"/>
    <w:rsid w:val="00C35BE8"/>
    <w:rsid w:val="00C37CDD"/>
    <w:rsid w:val="00C41185"/>
    <w:rsid w:val="00C424F5"/>
    <w:rsid w:val="00C43328"/>
    <w:rsid w:val="00C437B1"/>
    <w:rsid w:val="00C455F8"/>
    <w:rsid w:val="00C54253"/>
    <w:rsid w:val="00C5589A"/>
    <w:rsid w:val="00C60A5F"/>
    <w:rsid w:val="00C61C95"/>
    <w:rsid w:val="00C63208"/>
    <w:rsid w:val="00C63520"/>
    <w:rsid w:val="00C66994"/>
    <w:rsid w:val="00C7195C"/>
    <w:rsid w:val="00C71EEF"/>
    <w:rsid w:val="00C7320F"/>
    <w:rsid w:val="00C73F23"/>
    <w:rsid w:val="00C743F8"/>
    <w:rsid w:val="00C7798F"/>
    <w:rsid w:val="00C80796"/>
    <w:rsid w:val="00C8174A"/>
    <w:rsid w:val="00C81B4A"/>
    <w:rsid w:val="00C8299E"/>
    <w:rsid w:val="00C917E2"/>
    <w:rsid w:val="00C91B51"/>
    <w:rsid w:val="00C91CF3"/>
    <w:rsid w:val="00C9413B"/>
    <w:rsid w:val="00C955BE"/>
    <w:rsid w:val="00C96824"/>
    <w:rsid w:val="00C975E6"/>
    <w:rsid w:val="00CA1CA1"/>
    <w:rsid w:val="00CA3A57"/>
    <w:rsid w:val="00CA4405"/>
    <w:rsid w:val="00CA4643"/>
    <w:rsid w:val="00CB15EF"/>
    <w:rsid w:val="00CB1B31"/>
    <w:rsid w:val="00CB1C99"/>
    <w:rsid w:val="00CB275A"/>
    <w:rsid w:val="00CB2CF3"/>
    <w:rsid w:val="00CB4141"/>
    <w:rsid w:val="00CB5A60"/>
    <w:rsid w:val="00CB637A"/>
    <w:rsid w:val="00CB6BAA"/>
    <w:rsid w:val="00CB6C98"/>
    <w:rsid w:val="00CB722A"/>
    <w:rsid w:val="00CC2C54"/>
    <w:rsid w:val="00CC508C"/>
    <w:rsid w:val="00CC5AA0"/>
    <w:rsid w:val="00CC5B0C"/>
    <w:rsid w:val="00CC6146"/>
    <w:rsid w:val="00CC7A8B"/>
    <w:rsid w:val="00CD5AE7"/>
    <w:rsid w:val="00CD7FAC"/>
    <w:rsid w:val="00CE1361"/>
    <w:rsid w:val="00CE2FA6"/>
    <w:rsid w:val="00CE3FB3"/>
    <w:rsid w:val="00CE5526"/>
    <w:rsid w:val="00CE6359"/>
    <w:rsid w:val="00CF1668"/>
    <w:rsid w:val="00CF5745"/>
    <w:rsid w:val="00CF7ABD"/>
    <w:rsid w:val="00D001C9"/>
    <w:rsid w:val="00D0044C"/>
    <w:rsid w:val="00D01DC9"/>
    <w:rsid w:val="00D06D75"/>
    <w:rsid w:val="00D07B31"/>
    <w:rsid w:val="00D11229"/>
    <w:rsid w:val="00D12019"/>
    <w:rsid w:val="00D122ED"/>
    <w:rsid w:val="00D12F6A"/>
    <w:rsid w:val="00D139C2"/>
    <w:rsid w:val="00D140BC"/>
    <w:rsid w:val="00D1421A"/>
    <w:rsid w:val="00D15177"/>
    <w:rsid w:val="00D171B9"/>
    <w:rsid w:val="00D17C9F"/>
    <w:rsid w:val="00D20640"/>
    <w:rsid w:val="00D2291C"/>
    <w:rsid w:val="00D2362B"/>
    <w:rsid w:val="00D23BF6"/>
    <w:rsid w:val="00D307F6"/>
    <w:rsid w:val="00D31706"/>
    <w:rsid w:val="00D36EA9"/>
    <w:rsid w:val="00D40B27"/>
    <w:rsid w:val="00D42E39"/>
    <w:rsid w:val="00D439E4"/>
    <w:rsid w:val="00D46587"/>
    <w:rsid w:val="00D479CE"/>
    <w:rsid w:val="00D51687"/>
    <w:rsid w:val="00D541D8"/>
    <w:rsid w:val="00D548D3"/>
    <w:rsid w:val="00D55AC8"/>
    <w:rsid w:val="00D57E0B"/>
    <w:rsid w:val="00D62F84"/>
    <w:rsid w:val="00D6379D"/>
    <w:rsid w:val="00D651E4"/>
    <w:rsid w:val="00D66094"/>
    <w:rsid w:val="00D66602"/>
    <w:rsid w:val="00D7185D"/>
    <w:rsid w:val="00D80072"/>
    <w:rsid w:val="00D8064E"/>
    <w:rsid w:val="00D80B7A"/>
    <w:rsid w:val="00D84017"/>
    <w:rsid w:val="00D84A6E"/>
    <w:rsid w:val="00D8521C"/>
    <w:rsid w:val="00D86359"/>
    <w:rsid w:val="00D86D7D"/>
    <w:rsid w:val="00D90C3F"/>
    <w:rsid w:val="00D91638"/>
    <w:rsid w:val="00D922E7"/>
    <w:rsid w:val="00D926A0"/>
    <w:rsid w:val="00D93CAB"/>
    <w:rsid w:val="00D93DDB"/>
    <w:rsid w:val="00D954C0"/>
    <w:rsid w:val="00DA1C0B"/>
    <w:rsid w:val="00DA602C"/>
    <w:rsid w:val="00DA61A7"/>
    <w:rsid w:val="00DA71B3"/>
    <w:rsid w:val="00DA74C8"/>
    <w:rsid w:val="00DB3553"/>
    <w:rsid w:val="00DB5C76"/>
    <w:rsid w:val="00DB7777"/>
    <w:rsid w:val="00DB7EF4"/>
    <w:rsid w:val="00DC1F39"/>
    <w:rsid w:val="00DC2693"/>
    <w:rsid w:val="00DC2E05"/>
    <w:rsid w:val="00DC417C"/>
    <w:rsid w:val="00DC511C"/>
    <w:rsid w:val="00DC5572"/>
    <w:rsid w:val="00DC5F0C"/>
    <w:rsid w:val="00DC77DD"/>
    <w:rsid w:val="00DD06CD"/>
    <w:rsid w:val="00DD1DDF"/>
    <w:rsid w:val="00DD2A40"/>
    <w:rsid w:val="00DD2D4E"/>
    <w:rsid w:val="00DD3214"/>
    <w:rsid w:val="00DD3B08"/>
    <w:rsid w:val="00DD5ED6"/>
    <w:rsid w:val="00DD6841"/>
    <w:rsid w:val="00DE1419"/>
    <w:rsid w:val="00DE2938"/>
    <w:rsid w:val="00DE36C5"/>
    <w:rsid w:val="00DE5015"/>
    <w:rsid w:val="00DE5818"/>
    <w:rsid w:val="00DE6273"/>
    <w:rsid w:val="00DF352F"/>
    <w:rsid w:val="00E02BBC"/>
    <w:rsid w:val="00E02CBB"/>
    <w:rsid w:val="00E042BA"/>
    <w:rsid w:val="00E07756"/>
    <w:rsid w:val="00E11562"/>
    <w:rsid w:val="00E11E50"/>
    <w:rsid w:val="00E13B2B"/>
    <w:rsid w:val="00E14448"/>
    <w:rsid w:val="00E14797"/>
    <w:rsid w:val="00E1503F"/>
    <w:rsid w:val="00E16518"/>
    <w:rsid w:val="00E20CE7"/>
    <w:rsid w:val="00E210EB"/>
    <w:rsid w:val="00E21FB5"/>
    <w:rsid w:val="00E27077"/>
    <w:rsid w:val="00E27B53"/>
    <w:rsid w:val="00E31544"/>
    <w:rsid w:val="00E32D34"/>
    <w:rsid w:val="00E3510B"/>
    <w:rsid w:val="00E372CF"/>
    <w:rsid w:val="00E41220"/>
    <w:rsid w:val="00E418FD"/>
    <w:rsid w:val="00E424C7"/>
    <w:rsid w:val="00E4303C"/>
    <w:rsid w:val="00E439F1"/>
    <w:rsid w:val="00E46CC2"/>
    <w:rsid w:val="00E46E81"/>
    <w:rsid w:val="00E47C6A"/>
    <w:rsid w:val="00E50C1B"/>
    <w:rsid w:val="00E51233"/>
    <w:rsid w:val="00E526A3"/>
    <w:rsid w:val="00E53588"/>
    <w:rsid w:val="00E547E6"/>
    <w:rsid w:val="00E550DD"/>
    <w:rsid w:val="00E57009"/>
    <w:rsid w:val="00E574DD"/>
    <w:rsid w:val="00E61022"/>
    <w:rsid w:val="00E610EF"/>
    <w:rsid w:val="00E62CA8"/>
    <w:rsid w:val="00E62E1D"/>
    <w:rsid w:val="00E64210"/>
    <w:rsid w:val="00E6658F"/>
    <w:rsid w:val="00E669A5"/>
    <w:rsid w:val="00E67192"/>
    <w:rsid w:val="00E70E9B"/>
    <w:rsid w:val="00E71E73"/>
    <w:rsid w:val="00E7201D"/>
    <w:rsid w:val="00E73C87"/>
    <w:rsid w:val="00E75A72"/>
    <w:rsid w:val="00E813D5"/>
    <w:rsid w:val="00E82510"/>
    <w:rsid w:val="00E8389C"/>
    <w:rsid w:val="00E84984"/>
    <w:rsid w:val="00E858DA"/>
    <w:rsid w:val="00E87749"/>
    <w:rsid w:val="00E90B8F"/>
    <w:rsid w:val="00E930A1"/>
    <w:rsid w:val="00E945D9"/>
    <w:rsid w:val="00E94C28"/>
    <w:rsid w:val="00E9695C"/>
    <w:rsid w:val="00E96B6E"/>
    <w:rsid w:val="00E97D1B"/>
    <w:rsid w:val="00EA0A93"/>
    <w:rsid w:val="00EA167B"/>
    <w:rsid w:val="00EA46A0"/>
    <w:rsid w:val="00EB0B3C"/>
    <w:rsid w:val="00EB5CE4"/>
    <w:rsid w:val="00EB63BF"/>
    <w:rsid w:val="00EB6EA6"/>
    <w:rsid w:val="00EC1E7B"/>
    <w:rsid w:val="00ED0728"/>
    <w:rsid w:val="00ED1275"/>
    <w:rsid w:val="00ED6190"/>
    <w:rsid w:val="00ED639B"/>
    <w:rsid w:val="00ED6A31"/>
    <w:rsid w:val="00EE2255"/>
    <w:rsid w:val="00EE2A48"/>
    <w:rsid w:val="00EE2CE4"/>
    <w:rsid w:val="00EE32D1"/>
    <w:rsid w:val="00EE3523"/>
    <w:rsid w:val="00EF043E"/>
    <w:rsid w:val="00EF2375"/>
    <w:rsid w:val="00EF3188"/>
    <w:rsid w:val="00EF4091"/>
    <w:rsid w:val="00EF77E9"/>
    <w:rsid w:val="00F014AC"/>
    <w:rsid w:val="00F01664"/>
    <w:rsid w:val="00F02E36"/>
    <w:rsid w:val="00F0649E"/>
    <w:rsid w:val="00F06C33"/>
    <w:rsid w:val="00F07AF5"/>
    <w:rsid w:val="00F07C2E"/>
    <w:rsid w:val="00F11EEB"/>
    <w:rsid w:val="00F12553"/>
    <w:rsid w:val="00F12A04"/>
    <w:rsid w:val="00F12CE8"/>
    <w:rsid w:val="00F12F5B"/>
    <w:rsid w:val="00F14E04"/>
    <w:rsid w:val="00F1649A"/>
    <w:rsid w:val="00F17BDF"/>
    <w:rsid w:val="00F2109B"/>
    <w:rsid w:val="00F21C59"/>
    <w:rsid w:val="00F21D09"/>
    <w:rsid w:val="00F2344D"/>
    <w:rsid w:val="00F2518F"/>
    <w:rsid w:val="00F26F3E"/>
    <w:rsid w:val="00F271AA"/>
    <w:rsid w:val="00F27FF5"/>
    <w:rsid w:val="00F311F6"/>
    <w:rsid w:val="00F33064"/>
    <w:rsid w:val="00F34FB5"/>
    <w:rsid w:val="00F34FBC"/>
    <w:rsid w:val="00F350A4"/>
    <w:rsid w:val="00F35CD4"/>
    <w:rsid w:val="00F364DB"/>
    <w:rsid w:val="00F36DFE"/>
    <w:rsid w:val="00F37233"/>
    <w:rsid w:val="00F377BB"/>
    <w:rsid w:val="00F40E33"/>
    <w:rsid w:val="00F41094"/>
    <w:rsid w:val="00F41515"/>
    <w:rsid w:val="00F41E8E"/>
    <w:rsid w:val="00F421FB"/>
    <w:rsid w:val="00F434C7"/>
    <w:rsid w:val="00F4379E"/>
    <w:rsid w:val="00F451F3"/>
    <w:rsid w:val="00F46D5C"/>
    <w:rsid w:val="00F500E4"/>
    <w:rsid w:val="00F523E6"/>
    <w:rsid w:val="00F5259C"/>
    <w:rsid w:val="00F5291C"/>
    <w:rsid w:val="00F52E5F"/>
    <w:rsid w:val="00F54214"/>
    <w:rsid w:val="00F543BC"/>
    <w:rsid w:val="00F55652"/>
    <w:rsid w:val="00F55FEC"/>
    <w:rsid w:val="00F570B0"/>
    <w:rsid w:val="00F57283"/>
    <w:rsid w:val="00F610FF"/>
    <w:rsid w:val="00F631FC"/>
    <w:rsid w:val="00F65A68"/>
    <w:rsid w:val="00F65B62"/>
    <w:rsid w:val="00F668CF"/>
    <w:rsid w:val="00F67083"/>
    <w:rsid w:val="00F67405"/>
    <w:rsid w:val="00F67DF1"/>
    <w:rsid w:val="00F77C6D"/>
    <w:rsid w:val="00F8016E"/>
    <w:rsid w:val="00F8039B"/>
    <w:rsid w:val="00F8197C"/>
    <w:rsid w:val="00F82535"/>
    <w:rsid w:val="00F82562"/>
    <w:rsid w:val="00F857A3"/>
    <w:rsid w:val="00F86024"/>
    <w:rsid w:val="00F87495"/>
    <w:rsid w:val="00F91511"/>
    <w:rsid w:val="00F92451"/>
    <w:rsid w:val="00F9291B"/>
    <w:rsid w:val="00F9441A"/>
    <w:rsid w:val="00F9455D"/>
    <w:rsid w:val="00F96C31"/>
    <w:rsid w:val="00FA20C0"/>
    <w:rsid w:val="00FA7282"/>
    <w:rsid w:val="00FB01A8"/>
    <w:rsid w:val="00FB0D3F"/>
    <w:rsid w:val="00FB2C94"/>
    <w:rsid w:val="00FB4C73"/>
    <w:rsid w:val="00FB589B"/>
    <w:rsid w:val="00FB5D5C"/>
    <w:rsid w:val="00FB7663"/>
    <w:rsid w:val="00FB7D36"/>
    <w:rsid w:val="00FC1168"/>
    <w:rsid w:val="00FC62D9"/>
    <w:rsid w:val="00FD4648"/>
    <w:rsid w:val="00FE1161"/>
    <w:rsid w:val="00FE136E"/>
    <w:rsid w:val="00FF0A01"/>
    <w:rsid w:val="00FF0D51"/>
    <w:rsid w:val="00FF228F"/>
    <w:rsid w:val="00FF3C7A"/>
    <w:rsid w:val="00FF4388"/>
    <w:rsid w:val="00FF7404"/>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0CC9B"/>
  <w15:docId w15:val="{AFABEAE1-8111-A347-9645-1D45FB74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787"/>
    <w:rPr>
      <w:sz w:val="24"/>
      <w:szCs w:val="24"/>
    </w:rPr>
  </w:style>
  <w:style w:type="paragraph" w:styleId="Heading1">
    <w:name w:val="heading 1"/>
    <w:basedOn w:val="Normal"/>
    <w:next w:val="Normal"/>
    <w:qFormat/>
    <w:rsid w:val="007347D9"/>
    <w:pPr>
      <w:keepNext/>
      <w:jc w:val="center"/>
      <w:outlineLvl w:val="0"/>
    </w:pPr>
    <w:rPr>
      <w:rFonts w:ascii="BBEHIZ+TimesNewRomanPS-BoldMT" w:hAnsi="BBEHIZ+TimesNewRomanPS-BoldMT"/>
      <w:b/>
      <w:snapToGrid w:val="0"/>
      <w:sz w:val="22"/>
      <w:szCs w:val="20"/>
    </w:rPr>
  </w:style>
  <w:style w:type="paragraph" w:styleId="Heading2">
    <w:name w:val="heading 2"/>
    <w:basedOn w:val="Normal"/>
    <w:next w:val="Normal"/>
    <w:qFormat/>
    <w:rsid w:val="007347D9"/>
    <w:pPr>
      <w:keepNext/>
      <w:outlineLvl w:val="1"/>
    </w:pPr>
    <w:rPr>
      <w:rFonts w:ascii="BBEHIZ+TimesNewRomanPS-BoldMT" w:hAnsi="BBEHIZ+TimesNewRomanPS-BoldMT"/>
      <w:b/>
      <w:snapToGrid w:val="0"/>
      <w:sz w:val="22"/>
      <w:szCs w:val="20"/>
    </w:rPr>
  </w:style>
  <w:style w:type="paragraph" w:styleId="Heading3">
    <w:name w:val="heading 3"/>
    <w:basedOn w:val="Normal"/>
    <w:next w:val="Normal"/>
    <w:link w:val="Heading3Char"/>
    <w:unhideWhenUsed/>
    <w:qFormat/>
    <w:rsid w:val="00D439E4"/>
    <w:pPr>
      <w:keepNext/>
      <w:autoSpaceDE w:val="0"/>
      <w:autoSpaceDN w:val="0"/>
      <w:adjustRightInd w:val="0"/>
      <w:ind w:left="360"/>
      <w:jc w:val="center"/>
      <w:outlineLvl w:val="2"/>
    </w:pPr>
    <w:rPr>
      <w:b/>
      <w:bCs/>
      <w:color w:val="000000" w:themeColor="text1"/>
      <w:sz w:val="32"/>
      <w:szCs w:val="30"/>
    </w:rPr>
  </w:style>
  <w:style w:type="paragraph" w:styleId="Heading5">
    <w:name w:val="heading 5"/>
    <w:basedOn w:val="Normal"/>
    <w:next w:val="Normal"/>
    <w:qFormat/>
    <w:rsid w:val="007347D9"/>
    <w:pPr>
      <w:keepNext/>
      <w:outlineLvl w:val="4"/>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7A7B"/>
    <w:pPr>
      <w:tabs>
        <w:tab w:val="center" w:pos="4320"/>
        <w:tab w:val="right" w:pos="8640"/>
      </w:tabs>
    </w:pPr>
  </w:style>
  <w:style w:type="character" w:styleId="PageNumber">
    <w:name w:val="page number"/>
    <w:basedOn w:val="DefaultParagraphFont"/>
    <w:rsid w:val="00697A7B"/>
  </w:style>
  <w:style w:type="paragraph" w:styleId="FootnoteText">
    <w:name w:val="footnote text"/>
    <w:basedOn w:val="Normal"/>
    <w:semiHidden/>
    <w:rsid w:val="00697A7B"/>
    <w:rPr>
      <w:sz w:val="20"/>
      <w:szCs w:val="20"/>
    </w:rPr>
  </w:style>
  <w:style w:type="character" w:styleId="FootnoteReference">
    <w:name w:val="footnote reference"/>
    <w:semiHidden/>
    <w:rsid w:val="00697A7B"/>
    <w:rPr>
      <w:vertAlign w:val="superscript"/>
    </w:rPr>
  </w:style>
  <w:style w:type="paragraph" w:styleId="DocumentMap">
    <w:name w:val="Document Map"/>
    <w:basedOn w:val="Normal"/>
    <w:semiHidden/>
    <w:rsid w:val="0001791B"/>
    <w:pPr>
      <w:shd w:val="clear" w:color="auto" w:fill="000080"/>
    </w:pPr>
    <w:rPr>
      <w:rFonts w:ascii="Tahoma" w:hAnsi="Tahoma" w:cs="Tahoma"/>
      <w:sz w:val="20"/>
      <w:szCs w:val="20"/>
    </w:rPr>
  </w:style>
  <w:style w:type="paragraph" w:styleId="BalloonText">
    <w:name w:val="Balloon Text"/>
    <w:basedOn w:val="Normal"/>
    <w:semiHidden/>
    <w:rsid w:val="0001791B"/>
    <w:rPr>
      <w:rFonts w:ascii="Tahoma" w:hAnsi="Tahoma" w:cs="Tahoma"/>
      <w:sz w:val="16"/>
      <w:szCs w:val="16"/>
    </w:rPr>
  </w:style>
  <w:style w:type="table" w:styleId="TableGrid">
    <w:name w:val="Table Grid"/>
    <w:basedOn w:val="TableNormal"/>
    <w:uiPriority w:val="59"/>
    <w:rsid w:val="005B4D7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347D9"/>
    <w:rPr>
      <w:rFonts w:ascii="BBEHIZ+TimesNewRomanPS-BoldMT" w:hAnsi="BBEHIZ+TimesNewRomanPS-BoldMT"/>
      <w:b/>
      <w:snapToGrid w:val="0"/>
      <w:sz w:val="22"/>
      <w:szCs w:val="20"/>
    </w:rPr>
  </w:style>
  <w:style w:type="paragraph" w:styleId="List2">
    <w:name w:val="List 2"/>
    <w:basedOn w:val="Normal"/>
    <w:rsid w:val="002933C4"/>
    <w:pPr>
      <w:ind w:left="720" w:hanging="360"/>
    </w:pPr>
  </w:style>
  <w:style w:type="character" w:styleId="Hyperlink">
    <w:name w:val="Hyperlink"/>
    <w:rsid w:val="005178F6"/>
    <w:rPr>
      <w:color w:val="0000FF"/>
      <w:u w:val="single"/>
    </w:rPr>
  </w:style>
  <w:style w:type="paragraph" w:styleId="Header">
    <w:name w:val="header"/>
    <w:basedOn w:val="Normal"/>
    <w:rsid w:val="00120528"/>
    <w:pPr>
      <w:tabs>
        <w:tab w:val="center" w:pos="4320"/>
        <w:tab w:val="right" w:pos="8640"/>
      </w:tabs>
    </w:pPr>
  </w:style>
  <w:style w:type="character" w:styleId="FollowedHyperlink">
    <w:name w:val="FollowedHyperlink"/>
    <w:rsid w:val="00AA1EA6"/>
    <w:rPr>
      <w:color w:val="800080"/>
      <w:u w:val="single"/>
    </w:rPr>
  </w:style>
  <w:style w:type="paragraph" w:customStyle="1" w:styleId="results">
    <w:name w:val="results"/>
    <w:basedOn w:val="Normal"/>
    <w:rsid w:val="00D31706"/>
    <w:pPr>
      <w:spacing w:before="100" w:beforeAutospacing="1" w:after="100" w:afterAutospacing="1"/>
    </w:pPr>
  </w:style>
  <w:style w:type="paragraph" w:styleId="NormalWeb">
    <w:name w:val="Normal (Web)"/>
    <w:basedOn w:val="Normal"/>
    <w:rsid w:val="00BC27E0"/>
    <w:pPr>
      <w:spacing w:before="100" w:beforeAutospacing="1" w:after="100" w:afterAutospacing="1"/>
    </w:pPr>
  </w:style>
  <w:style w:type="paragraph" w:styleId="ListParagraph">
    <w:name w:val="List Paragraph"/>
    <w:basedOn w:val="Normal"/>
    <w:uiPriority w:val="34"/>
    <w:qFormat/>
    <w:rsid w:val="009F5855"/>
    <w:pPr>
      <w:ind w:left="720"/>
      <w:contextualSpacing/>
    </w:pPr>
  </w:style>
  <w:style w:type="character" w:customStyle="1" w:styleId="Heading3Char">
    <w:name w:val="Heading 3 Char"/>
    <w:basedOn w:val="DefaultParagraphFont"/>
    <w:link w:val="Heading3"/>
    <w:rsid w:val="00D439E4"/>
    <w:rPr>
      <w:b/>
      <w:bCs/>
      <w:color w:val="000000" w:themeColor="text1"/>
      <w:sz w:val="32"/>
      <w:szCs w:val="30"/>
    </w:rPr>
  </w:style>
  <w:style w:type="character" w:styleId="CommentReference">
    <w:name w:val="annotation reference"/>
    <w:basedOn w:val="DefaultParagraphFont"/>
    <w:semiHidden/>
    <w:unhideWhenUsed/>
    <w:rsid w:val="00FF79FE"/>
    <w:rPr>
      <w:sz w:val="16"/>
      <w:szCs w:val="16"/>
    </w:rPr>
  </w:style>
  <w:style w:type="paragraph" w:styleId="CommentText">
    <w:name w:val="annotation text"/>
    <w:basedOn w:val="Normal"/>
    <w:link w:val="CommentTextChar"/>
    <w:semiHidden/>
    <w:unhideWhenUsed/>
    <w:rsid w:val="00FF79FE"/>
    <w:rPr>
      <w:sz w:val="20"/>
      <w:szCs w:val="20"/>
    </w:rPr>
  </w:style>
  <w:style w:type="character" w:customStyle="1" w:styleId="CommentTextChar">
    <w:name w:val="Comment Text Char"/>
    <w:basedOn w:val="DefaultParagraphFont"/>
    <w:link w:val="CommentText"/>
    <w:semiHidden/>
    <w:rsid w:val="00FF79FE"/>
  </w:style>
  <w:style w:type="paragraph" w:styleId="CommentSubject">
    <w:name w:val="annotation subject"/>
    <w:basedOn w:val="CommentText"/>
    <w:next w:val="CommentText"/>
    <w:link w:val="CommentSubjectChar"/>
    <w:semiHidden/>
    <w:unhideWhenUsed/>
    <w:rsid w:val="00FF79FE"/>
    <w:rPr>
      <w:b/>
      <w:bCs/>
    </w:rPr>
  </w:style>
  <w:style w:type="character" w:customStyle="1" w:styleId="CommentSubjectChar">
    <w:name w:val="Comment Subject Char"/>
    <w:basedOn w:val="CommentTextChar"/>
    <w:link w:val="CommentSubject"/>
    <w:semiHidden/>
    <w:rsid w:val="00FF79FE"/>
    <w:rPr>
      <w:b/>
      <w:bCs/>
    </w:rPr>
  </w:style>
  <w:style w:type="character" w:styleId="UnresolvedMention">
    <w:name w:val="Unresolved Mention"/>
    <w:basedOn w:val="DefaultParagraphFont"/>
    <w:uiPriority w:val="99"/>
    <w:semiHidden/>
    <w:unhideWhenUsed/>
    <w:rsid w:val="00300D35"/>
    <w:rPr>
      <w:color w:val="605E5C"/>
      <w:shd w:val="clear" w:color="auto" w:fill="E1DFDD"/>
    </w:rPr>
  </w:style>
  <w:style w:type="character" w:customStyle="1" w:styleId="FooterChar">
    <w:name w:val="Footer Char"/>
    <w:basedOn w:val="DefaultParagraphFont"/>
    <w:link w:val="Footer"/>
    <w:uiPriority w:val="99"/>
    <w:rsid w:val="0005743F"/>
    <w:rPr>
      <w:sz w:val="24"/>
      <w:szCs w:val="24"/>
    </w:rPr>
  </w:style>
  <w:style w:type="paragraph" w:styleId="Revision">
    <w:name w:val="Revision"/>
    <w:hidden/>
    <w:uiPriority w:val="99"/>
    <w:semiHidden/>
    <w:rsid w:val="006B5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3018">
      <w:bodyDiv w:val="1"/>
      <w:marLeft w:val="0"/>
      <w:marRight w:val="0"/>
      <w:marTop w:val="0"/>
      <w:marBottom w:val="0"/>
      <w:divBdr>
        <w:top w:val="none" w:sz="0" w:space="0" w:color="auto"/>
        <w:left w:val="none" w:sz="0" w:space="0" w:color="auto"/>
        <w:bottom w:val="none" w:sz="0" w:space="0" w:color="auto"/>
        <w:right w:val="none" w:sz="0" w:space="0" w:color="auto"/>
      </w:divBdr>
    </w:div>
    <w:div w:id="349185809">
      <w:bodyDiv w:val="1"/>
      <w:marLeft w:val="0"/>
      <w:marRight w:val="0"/>
      <w:marTop w:val="0"/>
      <w:marBottom w:val="0"/>
      <w:divBdr>
        <w:top w:val="none" w:sz="0" w:space="0" w:color="auto"/>
        <w:left w:val="none" w:sz="0" w:space="0" w:color="auto"/>
        <w:bottom w:val="none" w:sz="0" w:space="0" w:color="auto"/>
        <w:right w:val="none" w:sz="0" w:space="0" w:color="auto"/>
      </w:divBdr>
    </w:div>
    <w:div w:id="399638687">
      <w:bodyDiv w:val="1"/>
      <w:marLeft w:val="0"/>
      <w:marRight w:val="0"/>
      <w:marTop w:val="0"/>
      <w:marBottom w:val="0"/>
      <w:divBdr>
        <w:top w:val="none" w:sz="0" w:space="0" w:color="auto"/>
        <w:left w:val="none" w:sz="0" w:space="0" w:color="auto"/>
        <w:bottom w:val="none" w:sz="0" w:space="0" w:color="auto"/>
        <w:right w:val="none" w:sz="0" w:space="0" w:color="auto"/>
      </w:divBdr>
    </w:div>
    <w:div w:id="429811625">
      <w:bodyDiv w:val="1"/>
      <w:marLeft w:val="0"/>
      <w:marRight w:val="0"/>
      <w:marTop w:val="0"/>
      <w:marBottom w:val="0"/>
      <w:divBdr>
        <w:top w:val="none" w:sz="0" w:space="0" w:color="auto"/>
        <w:left w:val="none" w:sz="0" w:space="0" w:color="auto"/>
        <w:bottom w:val="none" w:sz="0" w:space="0" w:color="auto"/>
        <w:right w:val="none" w:sz="0" w:space="0" w:color="auto"/>
      </w:divBdr>
    </w:div>
    <w:div w:id="595095563">
      <w:bodyDiv w:val="1"/>
      <w:marLeft w:val="0"/>
      <w:marRight w:val="0"/>
      <w:marTop w:val="0"/>
      <w:marBottom w:val="0"/>
      <w:divBdr>
        <w:top w:val="none" w:sz="0" w:space="0" w:color="auto"/>
        <w:left w:val="none" w:sz="0" w:space="0" w:color="auto"/>
        <w:bottom w:val="none" w:sz="0" w:space="0" w:color="auto"/>
        <w:right w:val="none" w:sz="0" w:space="0" w:color="auto"/>
      </w:divBdr>
    </w:div>
    <w:div w:id="628777990">
      <w:bodyDiv w:val="1"/>
      <w:marLeft w:val="0"/>
      <w:marRight w:val="0"/>
      <w:marTop w:val="0"/>
      <w:marBottom w:val="0"/>
      <w:divBdr>
        <w:top w:val="none" w:sz="0" w:space="0" w:color="auto"/>
        <w:left w:val="none" w:sz="0" w:space="0" w:color="auto"/>
        <w:bottom w:val="none" w:sz="0" w:space="0" w:color="auto"/>
        <w:right w:val="none" w:sz="0" w:space="0" w:color="auto"/>
      </w:divBdr>
    </w:div>
    <w:div w:id="992221217">
      <w:bodyDiv w:val="1"/>
      <w:marLeft w:val="0"/>
      <w:marRight w:val="0"/>
      <w:marTop w:val="0"/>
      <w:marBottom w:val="0"/>
      <w:divBdr>
        <w:top w:val="none" w:sz="0" w:space="0" w:color="auto"/>
        <w:left w:val="none" w:sz="0" w:space="0" w:color="auto"/>
        <w:bottom w:val="none" w:sz="0" w:space="0" w:color="auto"/>
        <w:right w:val="none" w:sz="0" w:space="0" w:color="auto"/>
      </w:divBdr>
    </w:div>
    <w:div w:id="1355184404">
      <w:bodyDiv w:val="1"/>
      <w:marLeft w:val="0"/>
      <w:marRight w:val="0"/>
      <w:marTop w:val="0"/>
      <w:marBottom w:val="0"/>
      <w:divBdr>
        <w:top w:val="none" w:sz="0" w:space="0" w:color="auto"/>
        <w:left w:val="none" w:sz="0" w:space="0" w:color="auto"/>
        <w:bottom w:val="none" w:sz="0" w:space="0" w:color="auto"/>
        <w:right w:val="none" w:sz="0" w:space="0" w:color="auto"/>
      </w:divBdr>
    </w:div>
    <w:div w:id="1361541783">
      <w:bodyDiv w:val="1"/>
      <w:marLeft w:val="0"/>
      <w:marRight w:val="0"/>
      <w:marTop w:val="0"/>
      <w:marBottom w:val="0"/>
      <w:divBdr>
        <w:top w:val="none" w:sz="0" w:space="0" w:color="auto"/>
        <w:left w:val="none" w:sz="0" w:space="0" w:color="auto"/>
        <w:bottom w:val="none" w:sz="0" w:space="0" w:color="auto"/>
        <w:right w:val="none" w:sz="0" w:space="0" w:color="auto"/>
      </w:divBdr>
    </w:div>
    <w:div w:id="1416977383">
      <w:bodyDiv w:val="1"/>
      <w:marLeft w:val="0"/>
      <w:marRight w:val="0"/>
      <w:marTop w:val="0"/>
      <w:marBottom w:val="0"/>
      <w:divBdr>
        <w:top w:val="none" w:sz="0" w:space="0" w:color="auto"/>
        <w:left w:val="none" w:sz="0" w:space="0" w:color="auto"/>
        <w:bottom w:val="none" w:sz="0" w:space="0" w:color="auto"/>
        <w:right w:val="none" w:sz="0" w:space="0" w:color="auto"/>
      </w:divBdr>
    </w:div>
    <w:div w:id="16083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columbia.edu/academics/cours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columbia.edu/international/current-students/employment--taxes/f-1-visa-employment/f-1-practical-trainin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tc.columbia.edu/academics/courses/" TargetMode="External"/><Relationship Id="rId4" Type="http://schemas.openxmlformats.org/officeDocument/2006/relationships/settings" Target="settings.xml"/><Relationship Id="rId9" Type="http://schemas.openxmlformats.org/officeDocument/2006/relationships/hyperlink" Target="https://docs.google.com/document/d/1dkbSENeLMNgBn00FSa4VHqF-iNC-IHDsekNzFYQPH3A/ed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9B27-EE22-2B47-BFF2-4572C946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Proposed Template for Program of Study Guides</vt:lpstr>
    </vt:vector>
  </TitlesOfParts>
  <Company>Toshiba</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Program of Study Guides</dc:title>
  <dc:creator>cabrera</dc:creator>
  <cp:lastModifiedBy>tbf2113</cp:lastModifiedBy>
  <cp:revision>2</cp:revision>
  <cp:lastPrinted>2023-02-16T21:35:00Z</cp:lastPrinted>
  <dcterms:created xsi:type="dcterms:W3CDTF">2024-05-30T20:00:00Z</dcterms:created>
  <dcterms:modified xsi:type="dcterms:W3CDTF">2024-05-30T20:00:00Z</dcterms:modified>
</cp:coreProperties>
</file>