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BD80" w14:textId="77777777" w:rsidR="00CA5270" w:rsidRDefault="00CA5270">
      <w:pPr>
        <w:pStyle w:val="Title"/>
        <w:rPr>
          <w:b/>
          <w:i/>
        </w:rPr>
      </w:pPr>
      <w:r w:rsidRPr="00CA5270">
        <w:rPr>
          <w:b/>
          <w:i/>
        </w:rPr>
        <w:t>Unofficial: For Advisement Purposes Only</w:t>
      </w:r>
    </w:p>
    <w:p w14:paraId="74E3CDB2" w14:textId="77777777" w:rsidR="00BD47F0" w:rsidRPr="00CA5270" w:rsidRDefault="00BD47F0">
      <w:pPr>
        <w:pStyle w:val="Title"/>
        <w:rPr>
          <w:b/>
          <w:i/>
        </w:rPr>
      </w:pPr>
    </w:p>
    <w:p w14:paraId="454F51F7" w14:textId="207DFB56" w:rsidR="001C22D0" w:rsidRDefault="00BD47F0">
      <w:pPr>
        <w:jc w:val="center"/>
        <w:rPr>
          <w:sz w:val="28"/>
          <w:szCs w:val="28"/>
        </w:rPr>
      </w:pPr>
      <w:r>
        <w:rPr>
          <w:noProof/>
        </w:rPr>
        <w:drawing>
          <wp:inline distT="0" distB="0" distL="0" distR="0" wp14:anchorId="1C1FD35B" wp14:editId="0BFC1DFB">
            <wp:extent cx="2841374" cy="553704"/>
            <wp:effectExtent l="0" t="0" r="0" b="5715"/>
            <wp:docPr id="5859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76551" name="Picture 585976551"/>
                    <pic:cNvPicPr/>
                  </pic:nvPicPr>
                  <pic:blipFill>
                    <a:blip r:embed="rId8"/>
                    <a:stretch>
                      <a:fillRect/>
                    </a:stretch>
                  </pic:blipFill>
                  <pic:spPr>
                    <a:xfrm>
                      <a:off x="0" y="0"/>
                      <a:ext cx="2975540" cy="579849"/>
                    </a:xfrm>
                    <a:prstGeom prst="rect">
                      <a:avLst/>
                    </a:prstGeom>
                  </pic:spPr>
                </pic:pic>
              </a:graphicData>
            </a:graphic>
          </wp:inline>
        </w:drawing>
      </w:r>
    </w:p>
    <w:p w14:paraId="0F0857AF" w14:textId="77777777" w:rsidR="002650C2" w:rsidRDefault="002650C2">
      <w:pPr>
        <w:jc w:val="center"/>
        <w:rPr>
          <w:b/>
          <w:bCs/>
          <w:sz w:val="28"/>
          <w:szCs w:val="28"/>
        </w:rPr>
      </w:pPr>
    </w:p>
    <w:p w14:paraId="4E189E14" w14:textId="56BB9971" w:rsidR="001C22D0" w:rsidRDefault="001C22D0">
      <w:pPr>
        <w:jc w:val="center"/>
        <w:rPr>
          <w:b/>
          <w:bCs/>
        </w:rPr>
      </w:pPr>
      <w:r>
        <w:rPr>
          <w:b/>
          <w:bCs/>
          <w:sz w:val="28"/>
          <w:szCs w:val="28"/>
        </w:rPr>
        <w:t xml:space="preserve">DOCTOR OF </w:t>
      </w:r>
      <w:r w:rsidR="00DC2542">
        <w:rPr>
          <w:b/>
          <w:bCs/>
          <w:sz w:val="28"/>
          <w:szCs w:val="28"/>
        </w:rPr>
        <w:t>PHILOSOPHY</w:t>
      </w:r>
      <w:r>
        <w:rPr>
          <w:b/>
          <w:bCs/>
          <w:sz w:val="28"/>
          <w:szCs w:val="28"/>
        </w:rPr>
        <w:t xml:space="preserve"> (</w:t>
      </w:r>
      <w:r w:rsidR="00DC2542">
        <w:rPr>
          <w:b/>
          <w:bCs/>
          <w:sz w:val="28"/>
          <w:szCs w:val="28"/>
        </w:rPr>
        <w:t>Ph</w:t>
      </w:r>
      <w:r>
        <w:rPr>
          <w:b/>
          <w:bCs/>
          <w:sz w:val="28"/>
          <w:szCs w:val="28"/>
        </w:rPr>
        <w:t>.D</w:t>
      </w:r>
      <w:r w:rsidR="004B0EE5">
        <w:rPr>
          <w:b/>
          <w:bCs/>
          <w:sz w:val="28"/>
          <w:szCs w:val="28"/>
        </w:rPr>
        <w:t>.</w:t>
      </w:r>
      <w:r>
        <w:rPr>
          <w:b/>
          <w:bCs/>
          <w:sz w:val="28"/>
          <w:szCs w:val="28"/>
        </w:rPr>
        <w:t>) (</w:t>
      </w:r>
      <w:r w:rsidR="00DC2542">
        <w:rPr>
          <w:b/>
          <w:bCs/>
          <w:sz w:val="28"/>
          <w:szCs w:val="28"/>
        </w:rPr>
        <w:t>75</w:t>
      </w:r>
      <w:r>
        <w:rPr>
          <w:b/>
          <w:bCs/>
          <w:sz w:val="28"/>
          <w:szCs w:val="28"/>
        </w:rPr>
        <w:t xml:space="preserve"> points minimum)</w:t>
      </w:r>
      <w:r>
        <w:rPr>
          <w:rStyle w:val="FootnoteReference"/>
          <w:b/>
          <w:bCs/>
          <w:sz w:val="28"/>
          <w:szCs w:val="28"/>
        </w:rPr>
        <w:footnoteReference w:id="1"/>
      </w:r>
    </w:p>
    <w:p w14:paraId="21754660" w14:textId="656646B3" w:rsidR="001C22D0" w:rsidRDefault="00236C5D" w:rsidP="00D3059B">
      <w:pPr>
        <w:rPr>
          <w:sz w:val="24"/>
          <w:szCs w:val="24"/>
        </w:rPr>
      </w:pPr>
      <w:r>
        <w:rPr>
          <w:sz w:val="24"/>
          <w:szCs w:val="24"/>
        </w:rPr>
        <w:t xml:space="preserve"> </w:t>
      </w:r>
    </w:p>
    <w:p w14:paraId="2B1993F0" w14:textId="702560FE" w:rsidR="00D3059B" w:rsidRDefault="00D3059B" w:rsidP="00D3059B">
      <w:pPr>
        <w:rPr>
          <w:sz w:val="24"/>
          <w:szCs w:val="24"/>
        </w:rPr>
      </w:pPr>
      <w:r>
        <w:rPr>
          <w:sz w:val="24"/>
          <w:szCs w:val="24"/>
        </w:rPr>
        <w:tab/>
      </w:r>
      <w:r w:rsidRPr="00D3059B">
        <w:rPr>
          <w:sz w:val="24"/>
          <w:szCs w:val="24"/>
        </w:rPr>
        <w:t xml:space="preserve">This is a </w:t>
      </w:r>
      <w:r w:rsidRPr="00D3059B">
        <w:rPr>
          <w:i/>
          <w:iCs/>
          <w:sz w:val="24"/>
          <w:szCs w:val="24"/>
        </w:rPr>
        <w:t>worksheet</w:t>
      </w:r>
      <w:r w:rsidRPr="00D3059B">
        <w:rPr>
          <w:sz w:val="24"/>
          <w:szCs w:val="24"/>
        </w:rPr>
        <w:t xml:space="preserve"> for guiding </w:t>
      </w:r>
      <w:r>
        <w:rPr>
          <w:sz w:val="24"/>
          <w:szCs w:val="24"/>
        </w:rPr>
        <w:t xml:space="preserve">initial </w:t>
      </w:r>
      <w:r w:rsidRPr="00D3059B">
        <w:rPr>
          <w:sz w:val="24"/>
          <w:szCs w:val="24"/>
        </w:rPr>
        <w:t>program planning and advisement.  It is not the final program/degree plan which must be ac</w:t>
      </w:r>
      <w:r>
        <w:rPr>
          <w:sz w:val="24"/>
          <w:szCs w:val="24"/>
        </w:rPr>
        <w:t>quired from and submitted to the Office of Doctoral Studies</w:t>
      </w:r>
      <w:r w:rsidRPr="00D3059B">
        <w:rPr>
          <w:sz w:val="24"/>
          <w:szCs w:val="24"/>
        </w:rPr>
        <w:t xml:space="preserve">. This worksheet serves to guide students through the </w:t>
      </w:r>
      <w:r w:rsidRPr="00D3059B">
        <w:rPr>
          <w:i/>
          <w:iCs/>
          <w:sz w:val="24"/>
          <w:szCs w:val="24"/>
        </w:rPr>
        <w:t>early</w:t>
      </w:r>
      <w:r w:rsidRPr="00D3059B">
        <w:rPr>
          <w:sz w:val="24"/>
          <w:szCs w:val="24"/>
        </w:rPr>
        <w:t xml:space="preserve"> portions of their doctoral programs as prescribed by the Program Faculty, the Department, and Teachers College.  </w:t>
      </w:r>
    </w:p>
    <w:p w14:paraId="6506E60F" w14:textId="77777777" w:rsidR="00777202" w:rsidRPr="00777202" w:rsidRDefault="00777202" w:rsidP="00D3059B">
      <w:pPr>
        <w:rPr>
          <w:sz w:val="11"/>
          <w:szCs w:val="11"/>
        </w:rPr>
      </w:pPr>
    </w:p>
    <w:p w14:paraId="0F4D2778" w14:textId="423CCBF1" w:rsidR="00C71E23" w:rsidRDefault="00C71E23" w:rsidP="00C71E23">
      <w:pPr>
        <w:rPr>
          <w:color w:val="000000" w:themeColor="text1"/>
          <w:sz w:val="24"/>
          <w:szCs w:val="24"/>
        </w:rPr>
      </w:pPr>
      <w:r>
        <w:rPr>
          <w:sz w:val="24"/>
          <w:szCs w:val="24"/>
        </w:rPr>
        <w:tab/>
        <w:t xml:space="preserve">The doctoral degree track requires a </w:t>
      </w:r>
      <w:r w:rsidRPr="00D3059B">
        <w:rPr>
          <w:sz w:val="24"/>
          <w:szCs w:val="24"/>
          <w:u w:val="single"/>
        </w:rPr>
        <w:t>minimum</w:t>
      </w:r>
      <w:r>
        <w:rPr>
          <w:sz w:val="24"/>
          <w:szCs w:val="24"/>
        </w:rPr>
        <w:t xml:space="preserve"> of </w:t>
      </w:r>
      <w:r w:rsidR="002B2B53">
        <w:rPr>
          <w:sz w:val="24"/>
          <w:szCs w:val="24"/>
        </w:rPr>
        <w:t>75</w:t>
      </w:r>
      <w:r>
        <w:rPr>
          <w:sz w:val="24"/>
          <w:szCs w:val="24"/>
        </w:rPr>
        <w:t xml:space="preserve"> points</w:t>
      </w:r>
      <w:r>
        <w:rPr>
          <w:rStyle w:val="FootnoteReference"/>
          <w:sz w:val="24"/>
          <w:szCs w:val="24"/>
        </w:rPr>
        <w:footnoteReference w:id="2"/>
      </w:r>
      <w:r>
        <w:rPr>
          <w:sz w:val="24"/>
          <w:szCs w:val="24"/>
        </w:rPr>
        <w:t xml:space="preserve"> of graduate coursework, </w:t>
      </w:r>
      <w:r w:rsidRPr="00B16049">
        <w:rPr>
          <w:color w:val="000000" w:themeColor="text1"/>
          <w:sz w:val="24"/>
          <w:szCs w:val="24"/>
        </w:rPr>
        <w:t>completion of a certification examination, and a dissertation.</w:t>
      </w:r>
      <w:r w:rsidR="00517332">
        <w:rPr>
          <w:color w:val="000000" w:themeColor="text1"/>
          <w:sz w:val="24"/>
          <w:szCs w:val="24"/>
        </w:rPr>
        <w:t xml:space="preserve"> A maximum of 30 credits can be transferred into the TC Ph</w:t>
      </w:r>
      <w:r w:rsidR="009D07AF">
        <w:rPr>
          <w:color w:val="000000" w:themeColor="text1"/>
          <w:sz w:val="24"/>
          <w:szCs w:val="24"/>
        </w:rPr>
        <w:t>.</w:t>
      </w:r>
      <w:r w:rsidR="00517332">
        <w:rPr>
          <w:color w:val="000000" w:themeColor="text1"/>
          <w:sz w:val="24"/>
          <w:szCs w:val="24"/>
        </w:rPr>
        <w:t>D</w:t>
      </w:r>
      <w:r w:rsidR="009D07AF">
        <w:rPr>
          <w:color w:val="000000" w:themeColor="text1"/>
          <w:sz w:val="24"/>
          <w:szCs w:val="24"/>
        </w:rPr>
        <w:t>.</w:t>
      </w:r>
      <w:r w:rsidR="00517332">
        <w:rPr>
          <w:color w:val="000000" w:themeColor="text1"/>
          <w:sz w:val="24"/>
          <w:szCs w:val="24"/>
        </w:rPr>
        <w:t xml:space="preserve"> from a degree outside of Teachers College.</w:t>
      </w:r>
    </w:p>
    <w:p w14:paraId="349BEFDD" w14:textId="77777777" w:rsidR="00777202" w:rsidRPr="00777202" w:rsidRDefault="00777202" w:rsidP="00C71E23">
      <w:pPr>
        <w:rPr>
          <w:color w:val="000000" w:themeColor="text1"/>
          <w:sz w:val="11"/>
          <w:szCs w:val="11"/>
        </w:rPr>
      </w:pPr>
    </w:p>
    <w:p w14:paraId="1DEFF2CC" w14:textId="77777777" w:rsidR="00945843" w:rsidRDefault="00945843" w:rsidP="00C71E23">
      <w:pPr>
        <w:rPr>
          <w:sz w:val="24"/>
          <w:szCs w:val="24"/>
        </w:rPr>
      </w:pPr>
      <w:r>
        <w:rPr>
          <w:sz w:val="24"/>
          <w:szCs w:val="24"/>
        </w:rPr>
        <w:tab/>
        <w:t>For additional information, see the following sheets available from the HPSE office:</w:t>
      </w:r>
    </w:p>
    <w:p w14:paraId="1F588EEE" w14:textId="3F6EAF12" w:rsidR="00945843" w:rsidRDefault="00945843" w:rsidP="00945843">
      <w:pPr>
        <w:rPr>
          <w:sz w:val="24"/>
          <w:szCs w:val="24"/>
        </w:rPr>
      </w:pPr>
      <w:proofErr w:type="gramStart"/>
      <w:r>
        <w:rPr>
          <w:sz w:val="24"/>
          <w:szCs w:val="24"/>
        </w:rPr>
        <w:t xml:space="preserve">(1) </w:t>
      </w:r>
      <w:r w:rsidR="00F00858">
        <w:rPr>
          <w:sz w:val="24"/>
          <w:szCs w:val="24"/>
        </w:rPr>
        <w:t xml:space="preserve"> </w:t>
      </w:r>
      <w:r w:rsidRPr="00AD2041">
        <w:rPr>
          <w:sz w:val="24"/>
          <w:szCs w:val="24"/>
        </w:rPr>
        <w:t>“</w:t>
      </w:r>
      <w:proofErr w:type="gramEnd"/>
      <w:r w:rsidRPr="00AD2041">
        <w:rPr>
          <w:sz w:val="24"/>
          <w:szCs w:val="24"/>
        </w:rPr>
        <w:t xml:space="preserve">Working Principles:  Advising Structure for the Program in Higher and Postsecondary Education.”  </w:t>
      </w:r>
    </w:p>
    <w:p w14:paraId="1878352A" w14:textId="1F227CA0" w:rsidR="00945843" w:rsidRDefault="00945843" w:rsidP="00945843">
      <w:pPr>
        <w:rPr>
          <w:sz w:val="24"/>
          <w:szCs w:val="24"/>
        </w:rPr>
      </w:pPr>
      <w:proofErr w:type="gramStart"/>
      <w:r>
        <w:rPr>
          <w:sz w:val="24"/>
          <w:szCs w:val="24"/>
        </w:rPr>
        <w:t>(2)  “</w:t>
      </w:r>
      <w:proofErr w:type="gramEnd"/>
      <w:r>
        <w:rPr>
          <w:sz w:val="24"/>
          <w:szCs w:val="24"/>
        </w:rPr>
        <w:t xml:space="preserve">Program of Study Guide” for Doctor of </w:t>
      </w:r>
      <w:r w:rsidR="004C03F2">
        <w:rPr>
          <w:sz w:val="24"/>
          <w:szCs w:val="24"/>
        </w:rPr>
        <w:t>Philosophy</w:t>
      </w:r>
      <w:r>
        <w:rPr>
          <w:sz w:val="24"/>
          <w:szCs w:val="24"/>
        </w:rPr>
        <w:t xml:space="preserve"> for year of first enrollment in HPSE</w:t>
      </w:r>
      <w:r w:rsidR="002650C2">
        <w:rPr>
          <w:sz w:val="24"/>
          <w:szCs w:val="24"/>
        </w:rPr>
        <w:t>.</w:t>
      </w:r>
    </w:p>
    <w:p w14:paraId="569C4ECB" w14:textId="77777777" w:rsidR="00D3059B" w:rsidRPr="00D3059B" w:rsidRDefault="00D3059B" w:rsidP="00D3059B">
      <w:pPr>
        <w:rPr>
          <w:sz w:val="24"/>
          <w:szCs w:val="24"/>
        </w:rPr>
      </w:pPr>
    </w:p>
    <w:p w14:paraId="4587A6F9" w14:textId="77777777" w:rsidR="001C22D0" w:rsidRDefault="001C22D0">
      <w:pPr>
        <w:ind w:left="720" w:hanging="720"/>
        <w:rPr>
          <w:b/>
          <w:sz w:val="24"/>
          <w:szCs w:val="24"/>
        </w:rPr>
      </w:pPr>
      <w:r w:rsidRPr="00D3059B">
        <w:rPr>
          <w:b/>
          <w:sz w:val="24"/>
          <w:szCs w:val="24"/>
        </w:rPr>
        <w:t xml:space="preserve">A. CORE REQUIREMENTS </w:t>
      </w:r>
    </w:p>
    <w:p w14:paraId="001D8783" w14:textId="39DEB5FB" w:rsidR="00E02B07" w:rsidRDefault="00C71E23" w:rsidP="00E02B07">
      <w:pPr>
        <w:ind w:firstLine="288"/>
        <w:rPr>
          <w:sz w:val="24"/>
          <w:szCs w:val="24"/>
        </w:rPr>
      </w:pPr>
      <w:r>
        <w:rPr>
          <w:b/>
          <w:sz w:val="24"/>
          <w:szCs w:val="24"/>
        </w:rPr>
        <w:t xml:space="preserve">1. </w:t>
      </w:r>
      <w:r w:rsidR="00D3059B">
        <w:rPr>
          <w:b/>
          <w:sz w:val="24"/>
          <w:szCs w:val="24"/>
        </w:rPr>
        <w:t>Required Courses</w:t>
      </w:r>
      <w:r w:rsidR="00AB5B1C">
        <w:rPr>
          <w:b/>
          <w:sz w:val="24"/>
          <w:szCs w:val="24"/>
        </w:rPr>
        <w:t xml:space="preserve"> in the Higher Education Program</w:t>
      </w:r>
      <w:r w:rsidR="00D3059B">
        <w:rPr>
          <w:sz w:val="24"/>
          <w:szCs w:val="24"/>
        </w:rPr>
        <w:t xml:space="preserve"> (</w:t>
      </w:r>
      <w:r w:rsidR="00086676">
        <w:rPr>
          <w:sz w:val="24"/>
          <w:szCs w:val="24"/>
        </w:rPr>
        <w:t>1</w:t>
      </w:r>
      <w:r w:rsidR="007A09E0">
        <w:rPr>
          <w:sz w:val="24"/>
          <w:szCs w:val="24"/>
        </w:rPr>
        <w:t>3</w:t>
      </w:r>
      <w:r w:rsidR="00D3059B">
        <w:rPr>
          <w:sz w:val="24"/>
          <w:szCs w:val="24"/>
        </w:rPr>
        <w:t xml:space="preserve"> points): </w:t>
      </w:r>
    </w:p>
    <w:p w14:paraId="07E45308" w14:textId="58A5EEBF" w:rsidR="001C22D0" w:rsidRDefault="002B2B53" w:rsidP="00E02B07">
      <w:pPr>
        <w:ind w:firstLine="288"/>
        <w:rPr>
          <w:sz w:val="24"/>
          <w:szCs w:val="24"/>
        </w:rPr>
      </w:pPr>
      <w:r>
        <w:rPr>
          <w:sz w:val="24"/>
          <w:szCs w:val="24"/>
        </w:rPr>
        <w:t>Ph</w:t>
      </w:r>
      <w:r w:rsidR="00D3059B" w:rsidRPr="0015386C">
        <w:rPr>
          <w:sz w:val="24"/>
          <w:szCs w:val="24"/>
        </w:rPr>
        <w:t>.D</w:t>
      </w:r>
      <w:r w:rsidR="00BC3180">
        <w:rPr>
          <w:sz w:val="24"/>
          <w:szCs w:val="24"/>
        </w:rPr>
        <w:t xml:space="preserve">. </w:t>
      </w:r>
      <w:r w:rsidR="001C22D0">
        <w:rPr>
          <w:sz w:val="24"/>
          <w:szCs w:val="24"/>
        </w:rPr>
        <w:t xml:space="preserve">students </w:t>
      </w:r>
      <w:r w:rsidR="00945843">
        <w:rPr>
          <w:sz w:val="24"/>
          <w:szCs w:val="24"/>
        </w:rPr>
        <w:t>are required to</w:t>
      </w:r>
      <w:r w:rsidR="00D3059B">
        <w:rPr>
          <w:sz w:val="24"/>
          <w:szCs w:val="24"/>
        </w:rPr>
        <w:t xml:space="preserve"> </w:t>
      </w:r>
      <w:r w:rsidR="001C22D0">
        <w:rPr>
          <w:sz w:val="24"/>
          <w:szCs w:val="24"/>
        </w:rPr>
        <w:t xml:space="preserve">take the following courses:  </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580"/>
        <w:gridCol w:w="900"/>
        <w:gridCol w:w="1800"/>
      </w:tblGrid>
      <w:tr w:rsidR="001C22D0" w:rsidRPr="007A1B5D" w14:paraId="48DA1C38" w14:textId="77777777">
        <w:tc>
          <w:tcPr>
            <w:tcW w:w="1620" w:type="dxa"/>
            <w:tcBorders>
              <w:top w:val="single" w:sz="4" w:space="0" w:color="auto"/>
              <w:left w:val="single" w:sz="4" w:space="0" w:color="auto"/>
              <w:bottom w:val="single" w:sz="4" w:space="0" w:color="auto"/>
              <w:right w:val="single" w:sz="4" w:space="0" w:color="auto"/>
            </w:tcBorders>
          </w:tcPr>
          <w:p w14:paraId="5D52145A" w14:textId="77777777" w:rsidR="001C22D0" w:rsidRPr="002650C2" w:rsidRDefault="001C22D0">
            <w:pPr>
              <w:rPr>
                <w:b/>
                <w:bCs/>
                <w:sz w:val="22"/>
                <w:szCs w:val="22"/>
              </w:rPr>
            </w:pPr>
            <w:r w:rsidRPr="002650C2">
              <w:rPr>
                <w:b/>
                <w:bCs/>
                <w:sz w:val="22"/>
                <w:szCs w:val="22"/>
              </w:rPr>
              <w:t>Course Number</w:t>
            </w:r>
          </w:p>
        </w:tc>
        <w:tc>
          <w:tcPr>
            <w:tcW w:w="5580" w:type="dxa"/>
            <w:tcBorders>
              <w:top w:val="single" w:sz="4" w:space="0" w:color="auto"/>
              <w:left w:val="single" w:sz="4" w:space="0" w:color="auto"/>
              <w:bottom w:val="single" w:sz="4" w:space="0" w:color="auto"/>
              <w:right w:val="single" w:sz="4" w:space="0" w:color="auto"/>
            </w:tcBorders>
          </w:tcPr>
          <w:p w14:paraId="30E39CA0" w14:textId="77777777" w:rsidR="001C22D0" w:rsidRPr="002650C2" w:rsidRDefault="001C22D0">
            <w:pPr>
              <w:rPr>
                <w:b/>
                <w:bCs/>
                <w:sz w:val="22"/>
                <w:szCs w:val="22"/>
              </w:rPr>
            </w:pPr>
            <w:r w:rsidRPr="002650C2">
              <w:rPr>
                <w:b/>
                <w:bCs/>
                <w:sz w:val="22"/>
                <w:szCs w:val="22"/>
              </w:rPr>
              <w:t>Course Name</w:t>
            </w:r>
          </w:p>
        </w:tc>
        <w:tc>
          <w:tcPr>
            <w:tcW w:w="900" w:type="dxa"/>
            <w:tcBorders>
              <w:top w:val="single" w:sz="4" w:space="0" w:color="auto"/>
              <w:left w:val="single" w:sz="4" w:space="0" w:color="auto"/>
              <w:bottom w:val="single" w:sz="4" w:space="0" w:color="auto"/>
              <w:right w:val="single" w:sz="4" w:space="0" w:color="auto"/>
            </w:tcBorders>
          </w:tcPr>
          <w:p w14:paraId="26FC6BCF" w14:textId="77777777" w:rsidR="001C22D0" w:rsidRPr="002650C2" w:rsidRDefault="001C22D0">
            <w:pPr>
              <w:rPr>
                <w:b/>
                <w:bCs/>
                <w:sz w:val="22"/>
                <w:szCs w:val="22"/>
              </w:rPr>
            </w:pPr>
            <w:r w:rsidRPr="002650C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3CC0BB31" w14:textId="2FF82C43" w:rsidR="001C22D0" w:rsidRPr="002650C2" w:rsidRDefault="001C22D0" w:rsidP="00FE669A">
            <w:pPr>
              <w:rPr>
                <w:b/>
                <w:bCs/>
              </w:rPr>
            </w:pPr>
            <w:r w:rsidRPr="002650C2">
              <w:rPr>
                <w:b/>
                <w:bCs/>
              </w:rPr>
              <w:t xml:space="preserve">Semester/Year </w:t>
            </w:r>
            <w:r w:rsidR="006B4924" w:rsidRPr="002650C2">
              <w:rPr>
                <w:b/>
                <w:bCs/>
              </w:rPr>
              <w:t>(e.g.</w:t>
            </w:r>
            <w:r w:rsidR="00D3059B" w:rsidRPr="002650C2">
              <w:rPr>
                <w:b/>
                <w:bCs/>
              </w:rPr>
              <w:t xml:space="preserve">  </w:t>
            </w:r>
            <w:r w:rsidR="00A20656">
              <w:rPr>
                <w:b/>
                <w:bCs/>
              </w:rPr>
              <w:t>F</w:t>
            </w:r>
            <w:r w:rsidR="00424EA8" w:rsidRPr="002650C2">
              <w:rPr>
                <w:b/>
                <w:bCs/>
              </w:rPr>
              <w:t>all 20</w:t>
            </w:r>
            <w:r w:rsidR="00E904FD">
              <w:rPr>
                <w:b/>
                <w:bCs/>
              </w:rPr>
              <w:t>2</w:t>
            </w:r>
            <w:r w:rsidR="007A09E0">
              <w:rPr>
                <w:b/>
                <w:bCs/>
              </w:rPr>
              <w:t>5</w:t>
            </w:r>
            <w:r w:rsidR="00D3059B" w:rsidRPr="002650C2">
              <w:rPr>
                <w:b/>
                <w:bCs/>
              </w:rPr>
              <w:t>)</w:t>
            </w:r>
          </w:p>
        </w:tc>
      </w:tr>
      <w:tr w:rsidR="00BD141B" w:rsidRPr="007A1B5D" w14:paraId="2E0E1906" w14:textId="77777777">
        <w:tc>
          <w:tcPr>
            <w:tcW w:w="1620" w:type="dxa"/>
            <w:tcBorders>
              <w:top w:val="single" w:sz="4" w:space="0" w:color="auto"/>
              <w:left w:val="single" w:sz="4" w:space="0" w:color="auto"/>
              <w:bottom w:val="single" w:sz="4" w:space="0" w:color="auto"/>
              <w:right w:val="single" w:sz="4" w:space="0" w:color="auto"/>
            </w:tcBorders>
          </w:tcPr>
          <w:p w14:paraId="1913597A" w14:textId="77777777" w:rsidR="00BD141B" w:rsidRPr="006945AD" w:rsidRDefault="00BD141B">
            <w:pPr>
              <w:rPr>
                <w:b/>
                <w:bCs/>
                <w:sz w:val="22"/>
                <w:szCs w:val="22"/>
              </w:rPr>
            </w:pPr>
            <w:r w:rsidRPr="006945AD">
              <w:rPr>
                <w:b/>
                <w:bCs/>
                <w:sz w:val="22"/>
                <w:szCs w:val="22"/>
              </w:rPr>
              <w:t>ORLH 4020</w:t>
            </w:r>
          </w:p>
        </w:tc>
        <w:tc>
          <w:tcPr>
            <w:tcW w:w="5580" w:type="dxa"/>
            <w:tcBorders>
              <w:top w:val="single" w:sz="4" w:space="0" w:color="auto"/>
              <w:left w:val="single" w:sz="4" w:space="0" w:color="auto"/>
              <w:bottom w:val="single" w:sz="4" w:space="0" w:color="auto"/>
              <w:right w:val="single" w:sz="4" w:space="0" w:color="auto"/>
            </w:tcBorders>
          </w:tcPr>
          <w:p w14:paraId="165C6016" w14:textId="77777777" w:rsidR="00BD141B" w:rsidRPr="00736881" w:rsidRDefault="007D0919" w:rsidP="00E8206B">
            <w:pPr>
              <w:rPr>
                <w:b/>
                <w:bCs/>
                <w:sz w:val="22"/>
                <w:szCs w:val="22"/>
              </w:rPr>
            </w:pPr>
            <w:r w:rsidRPr="00736881">
              <w:rPr>
                <w:b/>
                <w:bCs/>
                <w:sz w:val="22"/>
                <w:szCs w:val="22"/>
              </w:rPr>
              <w:t xml:space="preserve">College and </w:t>
            </w:r>
            <w:r w:rsidR="00E8206B" w:rsidRPr="00736881">
              <w:rPr>
                <w:b/>
                <w:bCs/>
                <w:sz w:val="22"/>
                <w:szCs w:val="22"/>
              </w:rPr>
              <w:t>u</w:t>
            </w:r>
            <w:r w:rsidR="00BD141B" w:rsidRPr="00736881">
              <w:rPr>
                <w:b/>
                <w:bCs/>
                <w:sz w:val="22"/>
                <w:szCs w:val="22"/>
              </w:rPr>
              <w:t xml:space="preserve">niversity organization </w:t>
            </w:r>
            <w:r w:rsidR="009E5847" w:rsidRPr="00736881">
              <w:rPr>
                <w:b/>
                <w:bCs/>
                <w:sz w:val="22"/>
                <w:szCs w:val="22"/>
              </w:rPr>
              <w:t>&amp;</w:t>
            </w:r>
            <w:r w:rsidR="00BD141B" w:rsidRPr="00736881">
              <w:rPr>
                <w:b/>
                <w:bCs/>
                <w:sz w:val="22"/>
                <w:szCs w:val="22"/>
              </w:rPr>
              <w:t xml:space="preserve"> adminis</w:t>
            </w:r>
            <w:r w:rsidRPr="00736881">
              <w:rPr>
                <w:b/>
                <w:bCs/>
                <w:sz w:val="22"/>
                <w:szCs w:val="22"/>
              </w:rPr>
              <w:t xml:space="preserve">tration </w:t>
            </w:r>
          </w:p>
        </w:tc>
        <w:tc>
          <w:tcPr>
            <w:tcW w:w="900" w:type="dxa"/>
            <w:tcBorders>
              <w:top w:val="single" w:sz="4" w:space="0" w:color="auto"/>
              <w:left w:val="single" w:sz="4" w:space="0" w:color="auto"/>
              <w:bottom w:val="single" w:sz="4" w:space="0" w:color="auto"/>
              <w:right w:val="single" w:sz="4" w:space="0" w:color="auto"/>
            </w:tcBorders>
          </w:tcPr>
          <w:p w14:paraId="70DED965" w14:textId="77777777" w:rsidR="00BD141B" w:rsidRPr="002650C2" w:rsidRDefault="00BD141B">
            <w:pPr>
              <w:rPr>
                <w:b/>
                <w:bCs/>
                <w:sz w:val="22"/>
                <w:szCs w:val="22"/>
              </w:rPr>
            </w:pPr>
            <w:r w:rsidRPr="002650C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046FABE" w14:textId="77777777" w:rsidR="00BD141B" w:rsidRPr="002650C2" w:rsidRDefault="00BD141B">
            <w:pPr>
              <w:rPr>
                <w:b/>
                <w:bCs/>
              </w:rPr>
            </w:pPr>
          </w:p>
        </w:tc>
      </w:tr>
      <w:tr w:rsidR="007D0919" w:rsidRPr="007A1B5D" w14:paraId="2417DE24" w14:textId="77777777">
        <w:tc>
          <w:tcPr>
            <w:tcW w:w="1620" w:type="dxa"/>
            <w:tcBorders>
              <w:top w:val="single" w:sz="4" w:space="0" w:color="auto"/>
              <w:left w:val="single" w:sz="4" w:space="0" w:color="auto"/>
              <w:bottom w:val="single" w:sz="4" w:space="0" w:color="auto"/>
              <w:right w:val="single" w:sz="4" w:space="0" w:color="auto"/>
            </w:tcBorders>
          </w:tcPr>
          <w:p w14:paraId="6998B3E1" w14:textId="77777777" w:rsidR="007D0919" w:rsidRPr="006945AD" w:rsidRDefault="007D0919">
            <w:pPr>
              <w:rPr>
                <w:b/>
                <w:bCs/>
                <w:sz w:val="22"/>
                <w:szCs w:val="22"/>
              </w:rPr>
            </w:pPr>
            <w:r w:rsidRPr="006945AD">
              <w:rPr>
                <w:b/>
                <w:bCs/>
                <w:sz w:val="22"/>
                <w:szCs w:val="22"/>
              </w:rPr>
              <w:t>ORLH 50</w:t>
            </w:r>
            <w:r w:rsidR="00821ED2" w:rsidRPr="006945AD">
              <w:rPr>
                <w:b/>
                <w:bCs/>
                <w:sz w:val="22"/>
                <w:szCs w:val="22"/>
              </w:rPr>
              <w:t>1</w:t>
            </w:r>
            <w:r w:rsidRPr="006945AD">
              <w:rPr>
                <w:b/>
                <w:bCs/>
                <w:sz w:val="22"/>
                <w:szCs w:val="22"/>
              </w:rPr>
              <w:t>1</w:t>
            </w:r>
          </w:p>
          <w:p w14:paraId="68CC1021" w14:textId="28EF739B" w:rsidR="001B47D3" w:rsidRPr="006945AD" w:rsidRDefault="001B47D3">
            <w:pPr>
              <w:rPr>
                <w:b/>
                <w:bCs/>
                <w:sz w:val="22"/>
                <w:szCs w:val="22"/>
              </w:rPr>
            </w:pPr>
            <w:r w:rsidRPr="006945AD">
              <w:rPr>
                <w:b/>
                <w:bCs/>
                <w:sz w:val="22"/>
                <w:szCs w:val="22"/>
              </w:rPr>
              <w:t>or</w:t>
            </w:r>
          </w:p>
          <w:p w14:paraId="787CA95D" w14:textId="6332E149" w:rsidR="001B47D3" w:rsidRPr="006945AD" w:rsidRDefault="001B47D3">
            <w:pPr>
              <w:rPr>
                <w:b/>
                <w:bCs/>
                <w:sz w:val="22"/>
                <w:szCs w:val="22"/>
              </w:rPr>
            </w:pPr>
            <w:r w:rsidRPr="006945AD">
              <w:rPr>
                <w:b/>
                <w:bCs/>
                <w:sz w:val="22"/>
                <w:szCs w:val="22"/>
              </w:rPr>
              <w:t>ORLH 5527</w:t>
            </w:r>
          </w:p>
        </w:tc>
        <w:tc>
          <w:tcPr>
            <w:tcW w:w="5580" w:type="dxa"/>
            <w:tcBorders>
              <w:top w:val="single" w:sz="4" w:space="0" w:color="auto"/>
              <w:left w:val="single" w:sz="4" w:space="0" w:color="auto"/>
              <w:bottom w:val="single" w:sz="4" w:space="0" w:color="auto"/>
              <w:right w:val="single" w:sz="4" w:space="0" w:color="auto"/>
            </w:tcBorders>
          </w:tcPr>
          <w:p w14:paraId="5ADFB6AA" w14:textId="77777777" w:rsidR="00736881" w:rsidRDefault="00821ED2" w:rsidP="00CA5270">
            <w:pPr>
              <w:rPr>
                <w:b/>
                <w:bCs/>
                <w:sz w:val="22"/>
                <w:szCs w:val="22"/>
              </w:rPr>
            </w:pPr>
            <w:r w:rsidRPr="00736881">
              <w:rPr>
                <w:b/>
                <w:bCs/>
                <w:sz w:val="22"/>
                <w:szCs w:val="22"/>
              </w:rPr>
              <w:t xml:space="preserve">College </w:t>
            </w:r>
            <w:r w:rsidR="00CA5270" w:rsidRPr="00736881">
              <w:rPr>
                <w:b/>
                <w:bCs/>
                <w:sz w:val="22"/>
                <w:szCs w:val="22"/>
              </w:rPr>
              <w:t>t</w:t>
            </w:r>
            <w:r w:rsidRPr="00736881">
              <w:rPr>
                <w:b/>
                <w:bCs/>
                <w:sz w:val="22"/>
                <w:szCs w:val="22"/>
              </w:rPr>
              <w:t xml:space="preserve">eaching and </w:t>
            </w:r>
            <w:r w:rsidR="00CA5270" w:rsidRPr="00736881">
              <w:rPr>
                <w:b/>
                <w:bCs/>
                <w:sz w:val="22"/>
                <w:szCs w:val="22"/>
              </w:rPr>
              <w:t>l</w:t>
            </w:r>
            <w:r w:rsidRPr="00736881">
              <w:rPr>
                <w:b/>
                <w:bCs/>
                <w:sz w:val="22"/>
                <w:szCs w:val="22"/>
              </w:rPr>
              <w:t>earning</w:t>
            </w:r>
          </w:p>
          <w:p w14:paraId="46C34B09" w14:textId="5F3E29A1" w:rsidR="00736881" w:rsidRDefault="00736881" w:rsidP="00CA5270">
            <w:pPr>
              <w:rPr>
                <w:b/>
                <w:bCs/>
                <w:sz w:val="22"/>
                <w:szCs w:val="22"/>
              </w:rPr>
            </w:pPr>
            <w:r>
              <w:rPr>
                <w:b/>
                <w:bCs/>
                <w:sz w:val="22"/>
                <w:szCs w:val="22"/>
              </w:rPr>
              <w:t>or</w:t>
            </w:r>
          </w:p>
          <w:p w14:paraId="617A57D5" w14:textId="28B4431E" w:rsidR="007D0919" w:rsidRPr="00736881" w:rsidRDefault="001B47D3" w:rsidP="00CA5270">
            <w:pPr>
              <w:rPr>
                <w:b/>
                <w:bCs/>
                <w:sz w:val="22"/>
                <w:szCs w:val="22"/>
              </w:rPr>
            </w:pPr>
            <w:r w:rsidRPr="00736881">
              <w:rPr>
                <w:b/>
                <w:bCs/>
                <w:sz w:val="22"/>
                <w:szCs w:val="22"/>
              </w:rPr>
              <w:t>The college professoriate</w:t>
            </w:r>
          </w:p>
        </w:tc>
        <w:tc>
          <w:tcPr>
            <w:tcW w:w="900" w:type="dxa"/>
            <w:tcBorders>
              <w:top w:val="single" w:sz="4" w:space="0" w:color="auto"/>
              <w:left w:val="single" w:sz="4" w:space="0" w:color="auto"/>
              <w:bottom w:val="single" w:sz="4" w:space="0" w:color="auto"/>
              <w:right w:val="single" w:sz="4" w:space="0" w:color="auto"/>
            </w:tcBorders>
          </w:tcPr>
          <w:p w14:paraId="2D887ABE" w14:textId="77777777" w:rsidR="007D0919" w:rsidRPr="002650C2" w:rsidRDefault="00BC3180">
            <w:pPr>
              <w:rPr>
                <w:b/>
                <w:bCs/>
                <w:sz w:val="22"/>
                <w:szCs w:val="22"/>
              </w:rPr>
            </w:pPr>
            <w:r>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7D9A83B" w14:textId="77777777" w:rsidR="007D0919" w:rsidRPr="002650C2" w:rsidRDefault="007D0919">
            <w:pPr>
              <w:rPr>
                <w:b/>
                <w:bCs/>
              </w:rPr>
            </w:pPr>
          </w:p>
        </w:tc>
      </w:tr>
      <w:tr w:rsidR="00BD141B" w:rsidRPr="007A1B5D" w14:paraId="0B7E78C8" w14:textId="77777777">
        <w:tc>
          <w:tcPr>
            <w:tcW w:w="1620" w:type="dxa"/>
            <w:tcBorders>
              <w:top w:val="single" w:sz="4" w:space="0" w:color="auto"/>
              <w:left w:val="single" w:sz="4" w:space="0" w:color="auto"/>
              <w:bottom w:val="single" w:sz="4" w:space="0" w:color="auto"/>
              <w:right w:val="single" w:sz="4" w:space="0" w:color="auto"/>
            </w:tcBorders>
          </w:tcPr>
          <w:p w14:paraId="506884B0" w14:textId="77777777" w:rsidR="00BD141B" w:rsidRPr="006945AD" w:rsidRDefault="00BD141B">
            <w:pPr>
              <w:rPr>
                <w:b/>
                <w:bCs/>
                <w:sz w:val="22"/>
                <w:szCs w:val="22"/>
              </w:rPr>
            </w:pPr>
            <w:r w:rsidRPr="006945AD">
              <w:rPr>
                <w:b/>
                <w:bCs/>
                <w:sz w:val="22"/>
                <w:szCs w:val="22"/>
              </w:rPr>
              <w:t>ORLH 5044</w:t>
            </w:r>
          </w:p>
          <w:p w14:paraId="092B2835" w14:textId="49296B0E" w:rsidR="001B47D3" w:rsidRPr="006945AD" w:rsidRDefault="00736881">
            <w:pPr>
              <w:rPr>
                <w:b/>
                <w:bCs/>
                <w:sz w:val="22"/>
                <w:szCs w:val="22"/>
              </w:rPr>
            </w:pPr>
            <w:r w:rsidRPr="006945AD">
              <w:rPr>
                <w:b/>
                <w:bCs/>
                <w:sz w:val="22"/>
                <w:szCs w:val="22"/>
              </w:rPr>
              <w:t>or</w:t>
            </w:r>
          </w:p>
          <w:p w14:paraId="42B1C479" w14:textId="57FD6D39" w:rsidR="001B47D3" w:rsidRPr="006945AD" w:rsidRDefault="001B47D3">
            <w:pPr>
              <w:rPr>
                <w:b/>
                <w:bCs/>
                <w:sz w:val="22"/>
                <w:szCs w:val="22"/>
              </w:rPr>
            </w:pPr>
            <w:r w:rsidRPr="006945AD">
              <w:rPr>
                <w:b/>
                <w:bCs/>
                <w:sz w:val="22"/>
                <w:szCs w:val="22"/>
              </w:rPr>
              <w:t>ORLH 5545</w:t>
            </w:r>
          </w:p>
        </w:tc>
        <w:tc>
          <w:tcPr>
            <w:tcW w:w="5580" w:type="dxa"/>
            <w:tcBorders>
              <w:top w:val="single" w:sz="4" w:space="0" w:color="auto"/>
              <w:left w:val="single" w:sz="4" w:space="0" w:color="auto"/>
              <w:bottom w:val="single" w:sz="4" w:space="0" w:color="auto"/>
              <w:right w:val="single" w:sz="4" w:space="0" w:color="auto"/>
            </w:tcBorders>
          </w:tcPr>
          <w:p w14:paraId="6DDE72DF" w14:textId="77777777" w:rsidR="00736881" w:rsidRDefault="00BD141B">
            <w:pPr>
              <w:rPr>
                <w:b/>
                <w:bCs/>
                <w:sz w:val="22"/>
                <w:szCs w:val="22"/>
              </w:rPr>
            </w:pPr>
            <w:r w:rsidRPr="00736881">
              <w:rPr>
                <w:b/>
                <w:bCs/>
                <w:sz w:val="22"/>
                <w:szCs w:val="22"/>
              </w:rPr>
              <w:t>Theories of diversity in higher education</w:t>
            </w:r>
          </w:p>
          <w:p w14:paraId="0535FE6F" w14:textId="65B44F31" w:rsidR="00736881" w:rsidRDefault="00736881">
            <w:pPr>
              <w:rPr>
                <w:b/>
                <w:bCs/>
                <w:sz w:val="22"/>
                <w:szCs w:val="22"/>
              </w:rPr>
            </w:pPr>
            <w:r>
              <w:rPr>
                <w:b/>
                <w:bCs/>
                <w:sz w:val="22"/>
                <w:szCs w:val="22"/>
              </w:rPr>
              <w:t>or</w:t>
            </w:r>
          </w:p>
          <w:p w14:paraId="38CB350B" w14:textId="036E943C" w:rsidR="00BD141B" w:rsidRPr="00736881" w:rsidRDefault="001B47D3">
            <w:pPr>
              <w:rPr>
                <w:b/>
                <w:bCs/>
                <w:sz w:val="22"/>
                <w:szCs w:val="22"/>
              </w:rPr>
            </w:pPr>
            <w:r w:rsidRPr="00736881">
              <w:rPr>
                <w:b/>
                <w:bCs/>
                <w:sz w:val="22"/>
                <w:szCs w:val="22"/>
              </w:rPr>
              <w:t>The civic mission of higher education</w:t>
            </w:r>
          </w:p>
        </w:tc>
        <w:tc>
          <w:tcPr>
            <w:tcW w:w="900" w:type="dxa"/>
            <w:tcBorders>
              <w:top w:val="single" w:sz="4" w:space="0" w:color="auto"/>
              <w:left w:val="single" w:sz="4" w:space="0" w:color="auto"/>
              <w:bottom w:val="single" w:sz="4" w:space="0" w:color="auto"/>
              <w:right w:val="single" w:sz="4" w:space="0" w:color="auto"/>
            </w:tcBorders>
          </w:tcPr>
          <w:p w14:paraId="66BEADBA" w14:textId="77777777" w:rsidR="00BD141B" w:rsidRPr="002650C2" w:rsidRDefault="00BD141B">
            <w:pPr>
              <w:rPr>
                <w:b/>
                <w:bCs/>
                <w:sz w:val="22"/>
                <w:szCs w:val="22"/>
              </w:rPr>
            </w:pPr>
            <w:r w:rsidRPr="002650C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C1BA465" w14:textId="77777777" w:rsidR="00BD141B" w:rsidRPr="002650C2" w:rsidRDefault="00BD141B">
            <w:pPr>
              <w:rPr>
                <w:b/>
                <w:bCs/>
              </w:rPr>
            </w:pPr>
          </w:p>
        </w:tc>
      </w:tr>
      <w:tr w:rsidR="00BD141B" w:rsidRPr="007A1B5D" w14:paraId="117AC993" w14:textId="77777777">
        <w:tc>
          <w:tcPr>
            <w:tcW w:w="1620" w:type="dxa"/>
            <w:tcBorders>
              <w:top w:val="single" w:sz="4" w:space="0" w:color="auto"/>
              <w:left w:val="single" w:sz="4" w:space="0" w:color="auto"/>
              <w:bottom w:val="single" w:sz="4" w:space="0" w:color="auto"/>
              <w:right w:val="single" w:sz="4" w:space="0" w:color="auto"/>
            </w:tcBorders>
          </w:tcPr>
          <w:p w14:paraId="0DEC4C14" w14:textId="77777777" w:rsidR="00BD141B" w:rsidRPr="006945AD" w:rsidRDefault="00BD141B">
            <w:pPr>
              <w:rPr>
                <w:b/>
                <w:bCs/>
                <w:sz w:val="22"/>
                <w:szCs w:val="22"/>
              </w:rPr>
            </w:pPr>
            <w:r w:rsidRPr="006945AD">
              <w:rPr>
                <w:b/>
                <w:bCs/>
                <w:sz w:val="22"/>
                <w:szCs w:val="22"/>
              </w:rPr>
              <w:t>ORLH 5526</w:t>
            </w:r>
          </w:p>
        </w:tc>
        <w:tc>
          <w:tcPr>
            <w:tcW w:w="5580" w:type="dxa"/>
            <w:tcBorders>
              <w:top w:val="single" w:sz="4" w:space="0" w:color="auto"/>
              <w:left w:val="single" w:sz="4" w:space="0" w:color="auto"/>
              <w:bottom w:val="single" w:sz="4" w:space="0" w:color="auto"/>
              <w:right w:val="single" w:sz="4" w:space="0" w:color="auto"/>
            </w:tcBorders>
          </w:tcPr>
          <w:p w14:paraId="3D2F5051" w14:textId="77777777" w:rsidR="00BD141B" w:rsidRPr="00736881" w:rsidRDefault="00BD141B">
            <w:pPr>
              <w:rPr>
                <w:b/>
                <w:bCs/>
                <w:sz w:val="22"/>
                <w:szCs w:val="22"/>
              </w:rPr>
            </w:pPr>
            <w:r w:rsidRPr="00736881">
              <w:rPr>
                <w:b/>
                <w:bCs/>
                <w:sz w:val="22"/>
                <w:szCs w:val="22"/>
              </w:rPr>
              <w:t xml:space="preserve">Literature of higher education </w:t>
            </w:r>
          </w:p>
        </w:tc>
        <w:tc>
          <w:tcPr>
            <w:tcW w:w="900" w:type="dxa"/>
            <w:tcBorders>
              <w:top w:val="single" w:sz="4" w:space="0" w:color="auto"/>
              <w:left w:val="single" w:sz="4" w:space="0" w:color="auto"/>
              <w:bottom w:val="single" w:sz="4" w:space="0" w:color="auto"/>
              <w:right w:val="single" w:sz="4" w:space="0" w:color="auto"/>
            </w:tcBorders>
          </w:tcPr>
          <w:p w14:paraId="5B28FDFA" w14:textId="77777777" w:rsidR="00BD141B" w:rsidRPr="002650C2" w:rsidRDefault="00BD141B">
            <w:pPr>
              <w:rPr>
                <w:b/>
                <w:bCs/>
                <w:sz w:val="22"/>
                <w:szCs w:val="22"/>
              </w:rPr>
            </w:pPr>
            <w:r w:rsidRPr="002650C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4EA455C2" w14:textId="77777777" w:rsidR="00BD141B" w:rsidRPr="002650C2" w:rsidRDefault="00BD141B">
            <w:pPr>
              <w:rPr>
                <w:b/>
                <w:bCs/>
              </w:rPr>
            </w:pPr>
          </w:p>
        </w:tc>
      </w:tr>
      <w:tr w:rsidR="00F00858" w:rsidRPr="007A1B5D" w14:paraId="5A246B03" w14:textId="77777777">
        <w:tc>
          <w:tcPr>
            <w:tcW w:w="1620" w:type="dxa"/>
            <w:tcBorders>
              <w:top w:val="single" w:sz="4" w:space="0" w:color="auto"/>
              <w:left w:val="single" w:sz="4" w:space="0" w:color="auto"/>
              <w:bottom w:val="single" w:sz="4" w:space="0" w:color="auto"/>
              <w:right w:val="single" w:sz="4" w:space="0" w:color="auto"/>
            </w:tcBorders>
          </w:tcPr>
          <w:p w14:paraId="53200707" w14:textId="24D0AC13" w:rsidR="00F00858" w:rsidRPr="006945AD" w:rsidRDefault="00F00858" w:rsidP="00391D31">
            <w:pPr>
              <w:rPr>
                <w:b/>
                <w:bCs/>
                <w:sz w:val="22"/>
                <w:szCs w:val="22"/>
              </w:rPr>
            </w:pPr>
            <w:r>
              <w:rPr>
                <w:b/>
                <w:bCs/>
                <w:sz w:val="22"/>
                <w:szCs w:val="22"/>
              </w:rPr>
              <w:t>ORLH 7500</w:t>
            </w:r>
          </w:p>
        </w:tc>
        <w:tc>
          <w:tcPr>
            <w:tcW w:w="5580" w:type="dxa"/>
            <w:tcBorders>
              <w:top w:val="single" w:sz="4" w:space="0" w:color="auto"/>
              <w:left w:val="single" w:sz="4" w:space="0" w:color="auto"/>
              <w:bottom w:val="single" w:sz="4" w:space="0" w:color="auto"/>
              <w:right w:val="single" w:sz="4" w:space="0" w:color="auto"/>
            </w:tcBorders>
          </w:tcPr>
          <w:p w14:paraId="0EBA6E9D" w14:textId="7A91ACEF" w:rsidR="00F00858" w:rsidRPr="00F00858" w:rsidRDefault="00F00858" w:rsidP="00F00858">
            <w:r>
              <w:rPr>
                <w:b/>
                <w:bCs/>
                <w:sz w:val="22"/>
                <w:szCs w:val="22"/>
              </w:rPr>
              <w:t xml:space="preserve">Dissertation seminar in higher education </w:t>
            </w:r>
            <w:r w:rsidRPr="00C23AA0">
              <w:rPr>
                <w:i/>
                <w:iCs/>
                <w:sz w:val="22"/>
                <w:szCs w:val="22"/>
              </w:rPr>
              <w:t>(for</w:t>
            </w:r>
            <w:r w:rsidRPr="00F00858">
              <w:rPr>
                <w:i/>
                <w:iCs/>
                <w:sz w:val="22"/>
                <w:szCs w:val="22"/>
              </w:rPr>
              <w:t xml:space="preserve"> dissertation proposal</w:t>
            </w:r>
            <w:r>
              <w:rPr>
                <w:i/>
                <w:iCs/>
                <w:sz w:val="22"/>
                <w:szCs w:val="22"/>
              </w:rPr>
              <w:t>)</w:t>
            </w:r>
            <w:r w:rsidRPr="00F00858">
              <w:rPr>
                <w:b/>
                <w:bCs/>
                <w:i/>
                <w:iCs/>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1323310" w14:textId="659315F8" w:rsidR="00F00858" w:rsidRPr="002650C2" w:rsidRDefault="00F00858" w:rsidP="00391D31">
            <w:pPr>
              <w:rPr>
                <w:b/>
                <w:bCs/>
                <w:sz w:val="22"/>
                <w:szCs w:val="22"/>
              </w:rPr>
            </w:pPr>
            <w:r>
              <w:rPr>
                <w:b/>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1DDD9EDE" w14:textId="77777777" w:rsidR="00F00858" w:rsidRPr="002650C2" w:rsidRDefault="00F00858">
            <w:pPr>
              <w:rPr>
                <w:b/>
                <w:bCs/>
              </w:rPr>
            </w:pPr>
          </w:p>
        </w:tc>
      </w:tr>
      <w:tr w:rsidR="009E5847" w:rsidRPr="007A1B5D" w14:paraId="140B9FC9" w14:textId="77777777">
        <w:tc>
          <w:tcPr>
            <w:tcW w:w="1620" w:type="dxa"/>
            <w:tcBorders>
              <w:top w:val="single" w:sz="4" w:space="0" w:color="auto"/>
              <w:left w:val="single" w:sz="4" w:space="0" w:color="auto"/>
              <w:bottom w:val="single" w:sz="4" w:space="0" w:color="auto"/>
              <w:right w:val="single" w:sz="4" w:space="0" w:color="auto"/>
            </w:tcBorders>
            <w:shd w:val="clear" w:color="auto" w:fill="C0C0C0"/>
          </w:tcPr>
          <w:p w14:paraId="129A2C2E" w14:textId="77777777" w:rsidR="009E5847" w:rsidRPr="002650C2" w:rsidRDefault="009E5847">
            <w:pPr>
              <w:rPr>
                <w:b/>
                <w:bCs/>
                <w:sz w:val="22"/>
                <w:szCs w:val="22"/>
                <w:highlight w:val="lightGray"/>
              </w:rPr>
            </w:pPr>
          </w:p>
        </w:tc>
        <w:tc>
          <w:tcPr>
            <w:tcW w:w="5580" w:type="dxa"/>
            <w:tcBorders>
              <w:top w:val="single" w:sz="4" w:space="0" w:color="auto"/>
              <w:left w:val="single" w:sz="4" w:space="0" w:color="auto"/>
              <w:bottom w:val="single" w:sz="4" w:space="0" w:color="auto"/>
              <w:right w:val="single" w:sz="4" w:space="0" w:color="auto"/>
            </w:tcBorders>
            <w:shd w:val="clear" w:color="auto" w:fill="C0C0C0"/>
          </w:tcPr>
          <w:p w14:paraId="3F9DA5A5" w14:textId="0A6006C1" w:rsidR="009E5847" w:rsidRPr="002650C2" w:rsidRDefault="007A09E0" w:rsidP="00A27A4C">
            <w:pPr>
              <w:jc w:val="right"/>
              <w:rPr>
                <w:b/>
                <w:bCs/>
                <w:sz w:val="22"/>
                <w:szCs w:val="22"/>
                <w:highlight w:val="lightGray"/>
              </w:rPr>
            </w:pPr>
            <w:r>
              <w:rPr>
                <w:b/>
                <w:bCs/>
                <w:sz w:val="22"/>
                <w:szCs w:val="22"/>
                <w:highlight w:val="lightGray"/>
              </w:rPr>
              <w:t>Five</w:t>
            </w:r>
            <w:r w:rsidR="00A27A4C">
              <w:rPr>
                <w:b/>
                <w:bCs/>
                <w:sz w:val="22"/>
                <w:szCs w:val="22"/>
                <w:highlight w:val="lightGray"/>
              </w:rPr>
              <w:t>-</w:t>
            </w:r>
            <w:r w:rsidR="009E5847" w:rsidRPr="002650C2">
              <w:rPr>
                <w:b/>
                <w:bCs/>
                <w:sz w:val="22"/>
                <w:szCs w:val="22"/>
                <w:highlight w:val="lightGray"/>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1DE888FB" w14:textId="20EFD3E3" w:rsidR="009E5847" w:rsidRPr="002650C2" w:rsidRDefault="00086676">
            <w:pPr>
              <w:rPr>
                <w:b/>
                <w:bCs/>
                <w:sz w:val="22"/>
                <w:szCs w:val="22"/>
                <w:highlight w:val="lightGray"/>
              </w:rPr>
            </w:pPr>
            <w:r>
              <w:rPr>
                <w:b/>
                <w:bCs/>
                <w:sz w:val="22"/>
                <w:szCs w:val="22"/>
                <w:highlight w:val="lightGray"/>
              </w:rPr>
              <w:t>1</w:t>
            </w:r>
            <w:r w:rsidR="007A09E0">
              <w:rPr>
                <w:b/>
                <w:bCs/>
                <w:sz w:val="22"/>
                <w:szCs w:val="22"/>
                <w:highlight w:val="lightGray"/>
              </w:rPr>
              <w:t>3</w:t>
            </w:r>
            <w:r w:rsidR="009E5847" w:rsidRPr="002650C2">
              <w:rPr>
                <w:b/>
                <w:bCs/>
                <w:sz w:val="22"/>
                <w:szCs w:val="22"/>
                <w:highlight w:val="lightGray"/>
              </w:rPr>
              <w:t xml:space="preserve"> pts</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7CDBB715" w14:textId="77777777" w:rsidR="009E5847" w:rsidRPr="002650C2" w:rsidRDefault="009E5847">
            <w:pPr>
              <w:rPr>
                <w:b/>
                <w:bCs/>
                <w:highlight w:val="lightGray"/>
              </w:rPr>
            </w:pPr>
          </w:p>
        </w:tc>
      </w:tr>
    </w:tbl>
    <w:p w14:paraId="1CFD9EF0" w14:textId="77777777" w:rsidR="00C71E23" w:rsidRDefault="00C71E23" w:rsidP="001C22D0">
      <w:pPr>
        <w:rPr>
          <w:sz w:val="24"/>
          <w:szCs w:val="24"/>
        </w:rPr>
      </w:pPr>
    </w:p>
    <w:p w14:paraId="48C72A83" w14:textId="77777777" w:rsidR="00E02B07" w:rsidRPr="00B16049" w:rsidRDefault="007A1B5D" w:rsidP="00E02B07">
      <w:pPr>
        <w:ind w:firstLine="288"/>
        <w:rPr>
          <w:color w:val="000000" w:themeColor="text1"/>
          <w:sz w:val="24"/>
          <w:szCs w:val="24"/>
        </w:rPr>
      </w:pPr>
      <w:r>
        <w:rPr>
          <w:b/>
          <w:sz w:val="24"/>
          <w:szCs w:val="24"/>
        </w:rPr>
        <w:t>2. Other Core Requirements</w:t>
      </w:r>
      <w:r>
        <w:rPr>
          <w:sz w:val="24"/>
          <w:szCs w:val="24"/>
        </w:rPr>
        <w:t xml:space="preserve">: </w:t>
      </w:r>
      <w:r w:rsidRPr="00B16049">
        <w:rPr>
          <w:color w:val="000000" w:themeColor="text1"/>
          <w:sz w:val="24"/>
          <w:szCs w:val="24"/>
        </w:rPr>
        <w:t>Passage of two-part certification exam and writing and defense of</w:t>
      </w:r>
    </w:p>
    <w:p w14:paraId="1BB6CED1" w14:textId="77777777" w:rsidR="007A1B5D" w:rsidRPr="00B16049" w:rsidRDefault="007A1B5D" w:rsidP="00E02B07">
      <w:pPr>
        <w:ind w:left="288" w:firstLine="288"/>
        <w:rPr>
          <w:color w:val="000000" w:themeColor="text1"/>
          <w:sz w:val="24"/>
          <w:szCs w:val="24"/>
        </w:rPr>
      </w:pPr>
      <w:r w:rsidRPr="00B16049">
        <w:rPr>
          <w:color w:val="000000" w:themeColor="text1"/>
          <w:sz w:val="24"/>
          <w:szCs w:val="24"/>
        </w:rPr>
        <w:t>dissertation</w:t>
      </w:r>
    </w:p>
    <w:p w14:paraId="4F28D8A1" w14:textId="67C5428F" w:rsidR="007A1B5D" w:rsidRDefault="007A1B5D" w:rsidP="001C22D0">
      <w:pPr>
        <w:rPr>
          <w:b/>
          <w:sz w:val="24"/>
          <w:szCs w:val="24"/>
        </w:rPr>
      </w:pPr>
    </w:p>
    <w:p w14:paraId="15974743" w14:textId="67958A9D" w:rsidR="006945AD" w:rsidRDefault="006945AD" w:rsidP="001C22D0">
      <w:pPr>
        <w:rPr>
          <w:b/>
          <w:sz w:val="24"/>
          <w:szCs w:val="24"/>
        </w:rPr>
      </w:pPr>
    </w:p>
    <w:p w14:paraId="74730344" w14:textId="77777777" w:rsidR="0030589B" w:rsidRPr="00D0104B" w:rsidRDefault="00AB5B1C" w:rsidP="0030589B">
      <w:pPr>
        <w:keepNext/>
        <w:keepLines/>
        <w:rPr>
          <w:sz w:val="24"/>
          <w:szCs w:val="24"/>
        </w:rPr>
      </w:pPr>
      <w:r>
        <w:rPr>
          <w:b/>
          <w:sz w:val="24"/>
          <w:szCs w:val="24"/>
        </w:rPr>
        <w:lastRenderedPageBreak/>
        <w:t xml:space="preserve">B. </w:t>
      </w:r>
      <w:r w:rsidR="0030589B">
        <w:rPr>
          <w:b/>
          <w:sz w:val="24"/>
          <w:szCs w:val="24"/>
        </w:rPr>
        <w:t xml:space="preserve">RESEARCH COURSES </w:t>
      </w:r>
      <w:r w:rsidR="0030589B">
        <w:rPr>
          <w:sz w:val="24"/>
          <w:szCs w:val="24"/>
        </w:rPr>
        <w:t>(12 points)</w:t>
      </w:r>
    </w:p>
    <w:p w14:paraId="7B5130E6" w14:textId="5BA9C69B" w:rsidR="0030589B" w:rsidRPr="00B16049" w:rsidRDefault="0030589B" w:rsidP="0030589B">
      <w:pPr>
        <w:keepNext/>
        <w:keepLines/>
        <w:rPr>
          <w:iCs/>
          <w:color w:val="000000" w:themeColor="text1"/>
          <w:sz w:val="24"/>
          <w:szCs w:val="24"/>
        </w:rPr>
      </w:pPr>
      <w:r>
        <w:rPr>
          <w:sz w:val="24"/>
          <w:szCs w:val="24"/>
        </w:rPr>
        <w:tab/>
      </w:r>
      <w:r w:rsidRPr="00736881">
        <w:rPr>
          <w:color w:val="000000" w:themeColor="text1"/>
          <w:sz w:val="24"/>
          <w:szCs w:val="24"/>
        </w:rPr>
        <w:t xml:space="preserve">In addition to ORL 5521 or equivalent, all Ph.D. students must also take a </w:t>
      </w:r>
      <w:r w:rsidRPr="00736881">
        <w:rPr>
          <w:color w:val="000000" w:themeColor="text1"/>
          <w:sz w:val="24"/>
          <w:szCs w:val="24"/>
          <w:u w:val="single"/>
        </w:rPr>
        <w:t>minimum</w:t>
      </w:r>
      <w:r w:rsidRPr="00736881">
        <w:rPr>
          <w:color w:val="000000" w:themeColor="text1"/>
          <w:sz w:val="24"/>
          <w:szCs w:val="24"/>
        </w:rPr>
        <w:t xml:space="preserve"> of </w:t>
      </w:r>
      <w:r w:rsidRPr="00736881">
        <w:rPr>
          <w:color w:val="000000" w:themeColor="text1"/>
          <w:sz w:val="24"/>
          <w:szCs w:val="24"/>
          <w:u w:val="single"/>
        </w:rPr>
        <w:t>three</w:t>
      </w:r>
      <w:r w:rsidRPr="00736881">
        <w:rPr>
          <w:color w:val="000000" w:themeColor="text1"/>
          <w:sz w:val="24"/>
          <w:szCs w:val="24"/>
        </w:rPr>
        <w:t xml:space="preserve"> additional research courses – one introductory level qualitative, one introductory quantitative, and one advanced </w:t>
      </w:r>
      <w:proofErr w:type="gramStart"/>
      <w:r w:rsidRPr="00736881">
        <w:rPr>
          <w:color w:val="000000" w:themeColor="text1"/>
          <w:sz w:val="24"/>
          <w:szCs w:val="24"/>
        </w:rPr>
        <w:t>methods</w:t>
      </w:r>
      <w:proofErr w:type="gramEnd"/>
      <w:r w:rsidRPr="00736881">
        <w:rPr>
          <w:color w:val="000000" w:themeColor="text1"/>
          <w:sz w:val="24"/>
          <w:szCs w:val="24"/>
        </w:rPr>
        <w:t xml:space="preserve">.  </w:t>
      </w:r>
      <w:r w:rsidRPr="00B16049">
        <w:rPr>
          <w:iCs/>
          <w:color w:val="000000" w:themeColor="text1"/>
          <w:sz w:val="24"/>
          <w:szCs w:val="24"/>
        </w:rPr>
        <w:t>See the departmental research requirements as published annually in the TC Catalogue.  Each course requires advisor approval.</w:t>
      </w:r>
    </w:p>
    <w:p w14:paraId="74CDE8A7" w14:textId="77777777" w:rsidR="0030589B" w:rsidRDefault="0030589B" w:rsidP="0030589B">
      <w:pPr>
        <w:keepNext/>
        <w:keepLine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3791"/>
        <w:gridCol w:w="1798"/>
        <w:gridCol w:w="1791"/>
      </w:tblGrid>
      <w:tr w:rsidR="0030589B" w14:paraId="6CC805CB" w14:textId="77777777" w:rsidTr="00E65D8F">
        <w:tc>
          <w:tcPr>
            <w:tcW w:w="2196" w:type="dxa"/>
            <w:tcBorders>
              <w:top w:val="single" w:sz="4" w:space="0" w:color="auto"/>
              <w:left w:val="single" w:sz="4" w:space="0" w:color="auto"/>
              <w:bottom w:val="single" w:sz="4" w:space="0" w:color="auto"/>
              <w:right w:val="single" w:sz="4" w:space="0" w:color="auto"/>
            </w:tcBorders>
          </w:tcPr>
          <w:p w14:paraId="1A634DAD" w14:textId="77777777" w:rsidR="0030589B" w:rsidRDefault="0030589B" w:rsidP="00E65D8F">
            <w:pPr>
              <w:keepNext/>
              <w:keepLines/>
              <w:rPr>
                <w:b/>
                <w:bCs/>
                <w:sz w:val="24"/>
                <w:szCs w:val="24"/>
              </w:rPr>
            </w:pPr>
            <w:r>
              <w:rPr>
                <w:b/>
                <w:bCs/>
                <w:sz w:val="24"/>
                <w:szCs w:val="24"/>
              </w:rPr>
              <w:t>Course Number</w:t>
            </w:r>
          </w:p>
        </w:tc>
        <w:tc>
          <w:tcPr>
            <w:tcW w:w="3791" w:type="dxa"/>
            <w:tcBorders>
              <w:top w:val="single" w:sz="4" w:space="0" w:color="auto"/>
              <w:left w:val="single" w:sz="4" w:space="0" w:color="auto"/>
              <w:bottom w:val="single" w:sz="4" w:space="0" w:color="auto"/>
              <w:right w:val="single" w:sz="4" w:space="0" w:color="auto"/>
            </w:tcBorders>
          </w:tcPr>
          <w:p w14:paraId="6EA794D3" w14:textId="77777777" w:rsidR="0030589B" w:rsidRDefault="0030589B" w:rsidP="00E65D8F">
            <w:pPr>
              <w:keepNext/>
              <w:keepLines/>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2E055E96" w14:textId="77777777" w:rsidR="0030589B" w:rsidRDefault="0030589B" w:rsidP="00E65D8F">
            <w:pPr>
              <w:keepNext/>
              <w:keepLines/>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1F0A64C1" w14:textId="77777777" w:rsidR="0030589B" w:rsidRDefault="0030589B" w:rsidP="00E65D8F">
            <w:pPr>
              <w:keepNext/>
              <w:keepLines/>
              <w:rPr>
                <w:b/>
                <w:bCs/>
                <w:sz w:val="24"/>
                <w:szCs w:val="24"/>
              </w:rPr>
            </w:pPr>
            <w:r>
              <w:rPr>
                <w:b/>
                <w:bCs/>
                <w:sz w:val="24"/>
                <w:szCs w:val="24"/>
              </w:rPr>
              <w:t>Semester/Year Taken</w:t>
            </w:r>
          </w:p>
        </w:tc>
      </w:tr>
      <w:tr w:rsidR="0030589B" w14:paraId="0D5B2E45" w14:textId="77777777" w:rsidTr="00E65D8F">
        <w:tc>
          <w:tcPr>
            <w:tcW w:w="2196" w:type="dxa"/>
            <w:tcBorders>
              <w:top w:val="single" w:sz="4" w:space="0" w:color="auto"/>
              <w:left w:val="single" w:sz="4" w:space="0" w:color="auto"/>
              <w:bottom w:val="single" w:sz="4" w:space="0" w:color="auto"/>
              <w:right w:val="single" w:sz="4" w:space="0" w:color="auto"/>
            </w:tcBorders>
          </w:tcPr>
          <w:p w14:paraId="50933A1A" w14:textId="77777777" w:rsidR="0030589B" w:rsidRDefault="0030589B" w:rsidP="00E65D8F">
            <w:pPr>
              <w:keepNext/>
              <w:keepLines/>
              <w:rPr>
                <w:b/>
                <w:bCs/>
                <w:sz w:val="24"/>
                <w:szCs w:val="24"/>
              </w:rPr>
            </w:pPr>
            <w:r w:rsidRPr="006945AD">
              <w:rPr>
                <w:b/>
                <w:bCs/>
                <w:sz w:val="22"/>
                <w:szCs w:val="22"/>
              </w:rPr>
              <w:t>ORL 5521</w:t>
            </w:r>
          </w:p>
        </w:tc>
        <w:tc>
          <w:tcPr>
            <w:tcW w:w="3791" w:type="dxa"/>
            <w:tcBorders>
              <w:top w:val="single" w:sz="4" w:space="0" w:color="auto"/>
              <w:left w:val="single" w:sz="4" w:space="0" w:color="auto"/>
              <w:bottom w:val="single" w:sz="4" w:space="0" w:color="auto"/>
              <w:right w:val="single" w:sz="4" w:space="0" w:color="auto"/>
            </w:tcBorders>
          </w:tcPr>
          <w:p w14:paraId="3B28CCF0" w14:textId="77777777" w:rsidR="0030589B" w:rsidRDefault="0030589B" w:rsidP="00E65D8F">
            <w:pPr>
              <w:keepNext/>
              <w:keepLines/>
              <w:rPr>
                <w:b/>
                <w:bCs/>
                <w:sz w:val="24"/>
                <w:szCs w:val="24"/>
              </w:rPr>
            </w:pPr>
            <w:r w:rsidRPr="00736881">
              <w:rPr>
                <w:b/>
                <w:bCs/>
                <w:sz w:val="22"/>
                <w:szCs w:val="22"/>
              </w:rPr>
              <w:t xml:space="preserve">Introduction to research methods </w:t>
            </w:r>
            <w:r w:rsidRPr="00736881">
              <w:rPr>
                <w:b/>
                <w:bCs/>
                <w:i/>
                <w:iCs/>
                <w:sz w:val="22"/>
                <w:szCs w:val="22"/>
              </w:rPr>
              <w:t xml:space="preserve">OR </w:t>
            </w:r>
            <w:r w:rsidRPr="00736881">
              <w:rPr>
                <w:b/>
                <w:bCs/>
                <w:sz w:val="22"/>
                <w:szCs w:val="22"/>
              </w:rPr>
              <w:t>Equivalent with advisor approval</w:t>
            </w:r>
          </w:p>
        </w:tc>
        <w:tc>
          <w:tcPr>
            <w:tcW w:w="1798" w:type="dxa"/>
            <w:tcBorders>
              <w:top w:val="single" w:sz="4" w:space="0" w:color="auto"/>
              <w:left w:val="single" w:sz="4" w:space="0" w:color="auto"/>
              <w:bottom w:val="single" w:sz="4" w:space="0" w:color="auto"/>
              <w:right w:val="single" w:sz="4" w:space="0" w:color="auto"/>
            </w:tcBorders>
          </w:tcPr>
          <w:p w14:paraId="274AF6B2"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01E6C689" w14:textId="77777777" w:rsidR="0030589B" w:rsidRDefault="0030589B" w:rsidP="00E65D8F">
            <w:pPr>
              <w:keepNext/>
              <w:keepLines/>
              <w:rPr>
                <w:b/>
                <w:bCs/>
                <w:sz w:val="24"/>
                <w:szCs w:val="24"/>
              </w:rPr>
            </w:pPr>
          </w:p>
        </w:tc>
      </w:tr>
      <w:tr w:rsidR="0030589B" w14:paraId="0A6E6313" w14:textId="77777777" w:rsidTr="004646A1">
        <w:trPr>
          <w:trHeight w:hRule="exact" w:val="317"/>
        </w:trPr>
        <w:tc>
          <w:tcPr>
            <w:tcW w:w="2196" w:type="dxa"/>
            <w:tcBorders>
              <w:top w:val="single" w:sz="4" w:space="0" w:color="auto"/>
              <w:left w:val="single" w:sz="4" w:space="0" w:color="auto"/>
              <w:bottom w:val="single" w:sz="4" w:space="0" w:color="auto"/>
              <w:right w:val="single" w:sz="4" w:space="0" w:color="auto"/>
            </w:tcBorders>
          </w:tcPr>
          <w:p w14:paraId="7E0ABEE5" w14:textId="77777777" w:rsidR="0030589B" w:rsidRDefault="0030589B" w:rsidP="00E65D8F">
            <w:pPr>
              <w:keepNext/>
              <w:keepLines/>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7D4A4003" w14:textId="77777777" w:rsidR="0030589B" w:rsidRDefault="0030589B" w:rsidP="00E65D8F">
            <w:pPr>
              <w:keepNext/>
              <w:keepLines/>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486B7CA"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5F458E3B" w14:textId="77777777" w:rsidR="0030589B" w:rsidRDefault="0030589B" w:rsidP="00E65D8F">
            <w:pPr>
              <w:keepNext/>
              <w:keepLines/>
              <w:rPr>
                <w:b/>
                <w:bCs/>
                <w:sz w:val="24"/>
                <w:szCs w:val="24"/>
              </w:rPr>
            </w:pPr>
          </w:p>
        </w:tc>
      </w:tr>
      <w:tr w:rsidR="0030589B" w14:paraId="25924F1A" w14:textId="77777777" w:rsidTr="004646A1">
        <w:trPr>
          <w:trHeight w:hRule="exact" w:val="317"/>
        </w:trPr>
        <w:tc>
          <w:tcPr>
            <w:tcW w:w="2196" w:type="dxa"/>
            <w:tcBorders>
              <w:top w:val="single" w:sz="4" w:space="0" w:color="auto"/>
              <w:left w:val="single" w:sz="4" w:space="0" w:color="auto"/>
              <w:bottom w:val="single" w:sz="4" w:space="0" w:color="auto"/>
              <w:right w:val="single" w:sz="4" w:space="0" w:color="auto"/>
            </w:tcBorders>
          </w:tcPr>
          <w:p w14:paraId="47DB8A1F" w14:textId="77777777" w:rsidR="0030589B" w:rsidRDefault="0030589B" w:rsidP="00E65D8F">
            <w:pPr>
              <w:keepNext/>
              <w:keepLines/>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4C4EA645" w14:textId="77777777" w:rsidR="0030589B" w:rsidRDefault="0030589B" w:rsidP="00E65D8F">
            <w:pPr>
              <w:keepNext/>
              <w:keepLines/>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04D8B33"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9E1C6BF" w14:textId="77777777" w:rsidR="0030589B" w:rsidRDefault="0030589B" w:rsidP="00E65D8F">
            <w:pPr>
              <w:keepNext/>
              <w:keepLines/>
              <w:rPr>
                <w:b/>
                <w:bCs/>
                <w:sz w:val="24"/>
                <w:szCs w:val="24"/>
              </w:rPr>
            </w:pPr>
          </w:p>
        </w:tc>
      </w:tr>
      <w:tr w:rsidR="0030589B" w14:paraId="6367E690" w14:textId="77777777" w:rsidTr="004646A1">
        <w:trPr>
          <w:trHeight w:hRule="exact" w:val="317"/>
        </w:trPr>
        <w:tc>
          <w:tcPr>
            <w:tcW w:w="2196" w:type="dxa"/>
            <w:tcBorders>
              <w:top w:val="single" w:sz="4" w:space="0" w:color="auto"/>
              <w:left w:val="single" w:sz="4" w:space="0" w:color="auto"/>
              <w:bottom w:val="single" w:sz="4" w:space="0" w:color="auto"/>
              <w:right w:val="single" w:sz="4" w:space="0" w:color="auto"/>
            </w:tcBorders>
          </w:tcPr>
          <w:p w14:paraId="78F165C5" w14:textId="77777777" w:rsidR="0030589B" w:rsidRDefault="0030589B" w:rsidP="00E65D8F">
            <w:pPr>
              <w:keepNext/>
              <w:keepLines/>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5FDA21CA" w14:textId="77777777" w:rsidR="0030589B" w:rsidRDefault="0030589B" w:rsidP="00E65D8F">
            <w:pPr>
              <w:keepNext/>
              <w:keepLines/>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E4F1986"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4B930D09" w14:textId="77777777" w:rsidR="0030589B" w:rsidRDefault="0030589B" w:rsidP="00E65D8F">
            <w:pPr>
              <w:keepNext/>
              <w:keepLines/>
              <w:rPr>
                <w:b/>
                <w:bCs/>
                <w:sz w:val="24"/>
                <w:szCs w:val="24"/>
              </w:rPr>
            </w:pPr>
          </w:p>
        </w:tc>
      </w:tr>
      <w:tr w:rsidR="0030589B" w14:paraId="5F7483AA" w14:textId="77777777" w:rsidTr="00E65D8F">
        <w:tc>
          <w:tcPr>
            <w:tcW w:w="2196" w:type="dxa"/>
            <w:tcBorders>
              <w:top w:val="single" w:sz="4" w:space="0" w:color="auto"/>
              <w:left w:val="single" w:sz="4" w:space="0" w:color="auto"/>
              <w:bottom w:val="single" w:sz="4" w:space="0" w:color="auto"/>
              <w:right w:val="single" w:sz="4" w:space="0" w:color="auto"/>
            </w:tcBorders>
            <w:shd w:val="clear" w:color="auto" w:fill="C0C0C0"/>
          </w:tcPr>
          <w:p w14:paraId="2405096A" w14:textId="77777777" w:rsidR="0030589B" w:rsidRDefault="0030589B" w:rsidP="00E65D8F">
            <w:pPr>
              <w:keepNext/>
              <w:keepLines/>
              <w:rPr>
                <w:b/>
                <w:bCs/>
                <w:sz w:val="24"/>
                <w:szCs w:val="24"/>
                <w:highlight w:val="lightGray"/>
              </w:rPr>
            </w:pPr>
          </w:p>
        </w:tc>
        <w:tc>
          <w:tcPr>
            <w:tcW w:w="3791" w:type="dxa"/>
            <w:tcBorders>
              <w:top w:val="single" w:sz="4" w:space="0" w:color="auto"/>
              <w:left w:val="single" w:sz="4" w:space="0" w:color="auto"/>
              <w:bottom w:val="single" w:sz="4" w:space="0" w:color="auto"/>
              <w:right w:val="single" w:sz="4" w:space="0" w:color="auto"/>
            </w:tcBorders>
            <w:shd w:val="clear" w:color="auto" w:fill="C0C0C0"/>
          </w:tcPr>
          <w:p w14:paraId="7046FEF2" w14:textId="77777777" w:rsidR="0030589B" w:rsidRDefault="0030589B" w:rsidP="00E65D8F">
            <w:pPr>
              <w:keepNext/>
              <w:keepLines/>
              <w:jc w:val="right"/>
              <w:rPr>
                <w:b/>
                <w:bCs/>
                <w:sz w:val="24"/>
                <w:szCs w:val="24"/>
                <w:highlight w:val="lightGray"/>
              </w:rPr>
            </w:pPr>
            <w:r>
              <w:rPr>
                <w:b/>
                <w:bCs/>
                <w:sz w:val="24"/>
                <w:szCs w:val="24"/>
                <w:highlight w:val="lightGray"/>
              </w:rPr>
              <w:t>Four-Course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6EAF8924" w14:textId="77777777" w:rsidR="0030589B" w:rsidRDefault="0030589B" w:rsidP="00E65D8F">
            <w:pPr>
              <w:keepNext/>
              <w:keepLines/>
              <w:rPr>
                <w:b/>
                <w:bCs/>
                <w:sz w:val="24"/>
                <w:szCs w:val="24"/>
                <w:highlight w:val="lightGray"/>
              </w:rPr>
            </w:pPr>
            <w:r>
              <w:rPr>
                <w:b/>
                <w:bCs/>
                <w:sz w:val="24"/>
                <w:szCs w:val="24"/>
                <w:highlight w:val="lightGray"/>
              </w:rPr>
              <w:t>12 pts</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5F2D1466" w14:textId="77777777" w:rsidR="0030589B" w:rsidRDefault="0030589B" w:rsidP="00E65D8F">
            <w:pPr>
              <w:keepNext/>
              <w:keepLines/>
              <w:rPr>
                <w:b/>
                <w:bCs/>
                <w:sz w:val="24"/>
                <w:szCs w:val="24"/>
                <w:highlight w:val="lightGray"/>
              </w:rPr>
            </w:pPr>
          </w:p>
        </w:tc>
      </w:tr>
    </w:tbl>
    <w:p w14:paraId="65B9BF14" w14:textId="77777777" w:rsidR="0030589B" w:rsidRDefault="0030589B" w:rsidP="001C22D0">
      <w:pPr>
        <w:rPr>
          <w:b/>
          <w:sz w:val="24"/>
          <w:szCs w:val="24"/>
        </w:rPr>
      </w:pPr>
    </w:p>
    <w:p w14:paraId="5140ABA9" w14:textId="77777777" w:rsidR="0030589B" w:rsidRDefault="0030589B" w:rsidP="001C22D0">
      <w:pPr>
        <w:rPr>
          <w:b/>
          <w:sz w:val="24"/>
          <w:szCs w:val="24"/>
        </w:rPr>
      </w:pPr>
    </w:p>
    <w:p w14:paraId="506C59FE" w14:textId="6DB36E0C" w:rsidR="006945AD" w:rsidRDefault="006945AD">
      <w:pPr>
        <w:rPr>
          <w:iCs/>
          <w:sz w:val="24"/>
          <w:szCs w:val="24"/>
        </w:rPr>
      </w:pPr>
    </w:p>
    <w:p w14:paraId="228167F0" w14:textId="6CAD0A7D" w:rsidR="001C22D0" w:rsidRPr="00F017A8" w:rsidRDefault="001C22D0">
      <w:pPr>
        <w:rPr>
          <w:sz w:val="24"/>
          <w:szCs w:val="24"/>
        </w:rPr>
      </w:pPr>
      <w:r w:rsidRPr="00AB5B1C">
        <w:rPr>
          <w:b/>
          <w:sz w:val="24"/>
          <w:szCs w:val="24"/>
        </w:rPr>
        <w:t xml:space="preserve">C. </w:t>
      </w:r>
      <w:r w:rsidR="00450A17" w:rsidRPr="003D4B8B">
        <w:rPr>
          <w:b/>
          <w:sz w:val="24"/>
          <w:szCs w:val="24"/>
        </w:rPr>
        <w:t>DISCIPLINARY C</w:t>
      </w:r>
      <w:r w:rsidR="00450A17" w:rsidRPr="008D6E55">
        <w:rPr>
          <w:b/>
          <w:sz w:val="24"/>
          <w:szCs w:val="24"/>
        </w:rPr>
        <w:t>OGNATE</w:t>
      </w:r>
      <w:r w:rsidR="003D4B8B">
        <w:rPr>
          <w:b/>
          <w:sz w:val="24"/>
          <w:szCs w:val="24"/>
        </w:rPr>
        <w:t xml:space="preserve"> COURSES</w:t>
      </w:r>
      <w:r w:rsidR="00AB5B1C" w:rsidRPr="008D6E55">
        <w:rPr>
          <w:b/>
          <w:sz w:val="24"/>
          <w:szCs w:val="24"/>
        </w:rPr>
        <w:t xml:space="preserve"> </w:t>
      </w:r>
      <w:r w:rsidR="00AB5B1C" w:rsidRPr="00F017A8">
        <w:rPr>
          <w:sz w:val="24"/>
          <w:szCs w:val="24"/>
        </w:rPr>
        <w:t>(1</w:t>
      </w:r>
      <w:r w:rsidR="00450A17" w:rsidRPr="00F017A8">
        <w:rPr>
          <w:sz w:val="24"/>
          <w:szCs w:val="24"/>
        </w:rPr>
        <w:t>2</w:t>
      </w:r>
      <w:r w:rsidR="00AB5B1C" w:rsidRPr="00F017A8">
        <w:rPr>
          <w:sz w:val="24"/>
          <w:szCs w:val="24"/>
        </w:rPr>
        <w:t xml:space="preserve"> points)</w:t>
      </w:r>
    </w:p>
    <w:p w14:paraId="597D1B82" w14:textId="2E246E16" w:rsidR="001C22D0" w:rsidRPr="008D6E55" w:rsidRDefault="00AB5B1C">
      <w:pPr>
        <w:rPr>
          <w:sz w:val="24"/>
          <w:szCs w:val="24"/>
        </w:rPr>
      </w:pPr>
      <w:r w:rsidRPr="00F017A8">
        <w:rPr>
          <w:sz w:val="24"/>
          <w:szCs w:val="24"/>
        </w:rPr>
        <w:tab/>
      </w:r>
      <w:r w:rsidR="001C22D0" w:rsidRPr="00F017A8">
        <w:rPr>
          <w:color w:val="000000" w:themeColor="text1"/>
          <w:sz w:val="24"/>
          <w:szCs w:val="24"/>
        </w:rPr>
        <w:t xml:space="preserve">Each </w:t>
      </w:r>
      <w:r w:rsidR="002B2B53" w:rsidRPr="00F017A8">
        <w:rPr>
          <w:color w:val="000000" w:themeColor="text1"/>
          <w:sz w:val="24"/>
          <w:szCs w:val="24"/>
        </w:rPr>
        <w:t>Ph</w:t>
      </w:r>
      <w:r w:rsidR="001C22D0" w:rsidRPr="00F017A8">
        <w:rPr>
          <w:color w:val="000000" w:themeColor="text1"/>
          <w:sz w:val="24"/>
          <w:szCs w:val="24"/>
        </w:rPr>
        <w:t>.D</w:t>
      </w:r>
      <w:r w:rsidR="000A20B6" w:rsidRPr="00F017A8">
        <w:rPr>
          <w:color w:val="000000" w:themeColor="text1"/>
          <w:sz w:val="24"/>
          <w:szCs w:val="24"/>
        </w:rPr>
        <w:t>.</w:t>
      </w:r>
      <w:r w:rsidR="001C22D0" w:rsidRPr="00F017A8">
        <w:rPr>
          <w:color w:val="000000" w:themeColor="text1"/>
          <w:sz w:val="24"/>
          <w:szCs w:val="24"/>
        </w:rPr>
        <w:t xml:space="preserve"> student is required to complete </w:t>
      </w:r>
      <w:r w:rsidR="008C4F8E" w:rsidRPr="00F017A8">
        <w:rPr>
          <w:color w:val="000000" w:themeColor="text1"/>
          <w:sz w:val="24"/>
          <w:szCs w:val="24"/>
          <w:u w:val="single"/>
        </w:rPr>
        <w:t>f</w:t>
      </w:r>
      <w:r w:rsidR="00450A17" w:rsidRPr="00F017A8">
        <w:rPr>
          <w:color w:val="000000" w:themeColor="text1"/>
          <w:sz w:val="24"/>
          <w:szCs w:val="24"/>
          <w:u w:val="single"/>
        </w:rPr>
        <w:t>our</w:t>
      </w:r>
      <w:r w:rsidR="006B4924" w:rsidRPr="00F017A8">
        <w:rPr>
          <w:color w:val="000000" w:themeColor="text1"/>
          <w:sz w:val="24"/>
          <w:szCs w:val="24"/>
        </w:rPr>
        <w:t xml:space="preserve"> courses (</w:t>
      </w:r>
      <w:r w:rsidR="008C4F8E" w:rsidRPr="00F017A8">
        <w:rPr>
          <w:color w:val="000000" w:themeColor="text1"/>
          <w:sz w:val="24"/>
          <w:szCs w:val="24"/>
        </w:rPr>
        <w:t>1</w:t>
      </w:r>
      <w:r w:rsidR="00450A17" w:rsidRPr="00F017A8">
        <w:rPr>
          <w:color w:val="000000" w:themeColor="text1"/>
          <w:sz w:val="24"/>
          <w:szCs w:val="24"/>
        </w:rPr>
        <w:t>2</w:t>
      </w:r>
      <w:r w:rsidR="008C4F8E" w:rsidRPr="00F017A8">
        <w:rPr>
          <w:color w:val="000000" w:themeColor="text1"/>
          <w:sz w:val="24"/>
          <w:szCs w:val="24"/>
        </w:rPr>
        <w:t xml:space="preserve"> </w:t>
      </w:r>
      <w:r w:rsidR="001C22D0" w:rsidRPr="00F017A8">
        <w:rPr>
          <w:color w:val="000000" w:themeColor="text1"/>
          <w:sz w:val="24"/>
          <w:szCs w:val="24"/>
        </w:rPr>
        <w:t xml:space="preserve">points minimum) </w:t>
      </w:r>
      <w:r w:rsidR="00F017A8" w:rsidRPr="00F017A8">
        <w:rPr>
          <w:color w:val="000000" w:themeColor="text1"/>
          <w:sz w:val="24"/>
          <w:szCs w:val="24"/>
        </w:rPr>
        <w:t>within the academic disciplines (e.g. Anthropology, Economics, History, Political Science, Sociology, etc.) or an approve</w:t>
      </w:r>
      <w:r w:rsidR="003D4B8B">
        <w:rPr>
          <w:color w:val="000000" w:themeColor="text1"/>
          <w:sz w:val="24"/>
          <w:szCs w:val="24"/>
        </w:rPr>
        <w:t>d</w:t>
      </w:r>
      <w:r w:rsidR="00F017A8" w:rsidRPr="00F017A8">
        <w:rPr>
          <w:color w:val="000000" w:themeColor="text1"/>
          <w:sz w:val="24"/>
          <w:szCs w:val="24"/>
        </w:rPr>
        <w:t xml:space="preserve"> interdisciplinary or multi-disciplinary cognate.</w:t>
      </w:r>
      <w:r w:rsidR="001C22D0" w:rsidRPr="008D6E55">
        <w:rPr>
          <w:color w:val="FF0000"/>
          <w:sz w:val="24"/>
          <w:szCs w:val="24"/>
        </w:rPr>
        <w:t xml:space="preserve"> </w:t>
      </w:r>
      <w:r w:rsidR="001C22D0" w:rsidRPr="008D6E55">
        <w:rPr>
          <w:sz w:val="24"/>
          <w:szCs w:val="24"/>
        </w:rPr>
        <w:t xml:space="preserve">These courses should contribute to the student’s area of study – </w:t>
      </w:r>
      <w:r w:rsidR="00F017A8" w:rsidRPr="008D6E55">
        <w:rPr>
          <w:sz w:val="24"/>
          <w:szCs w:val="24"/>
        </w:rPr>
        <w:t xml:space="preserve">theoretically and </w:t>
      </w:r>
      <w:r w:rsidR="001C22D0" w:rsidRPr="008D6E55">
        <w:rPr>
          <w:sz w:val="24"/>
          <w:szCs w:val="24"/>
        </w:rPr>
        <w:t>conceptually.</w:t>
      </w:r>
      <w:r w:rsidRPr="008D6E55">
        <w:rPr>
          <w:sz w:val="24"/>
          <w:szCs w:val="24"/>
        </w:rPr>
        <w:t xml:space="preserve">  Each of these courses should be discussed with and</w:t>
      </w:r>
      <w:r w:rsidR="006B5CCF" w:rsidRPr="008D6E55">
        <w:rPr>
          <w:sz w:val="24"/>
          <w:szCs w:val="24"/>
        </w:rPr>
        <w:t xml:space="preserve"> have the approval of</w:t>
      </w:r>
      <w:r w:rsidRPr="008D6E55">
        <w:rPr>
          <w:sz w:val="24"/>
          <w:szCs w:val="24"/>
        </w:rPr>
        <w:t xml:space="preserve"> your advisor.   </w:t>
      </w:r>
    </w:p>
    <w:p w14:paraId="2F952258" w14:textId="77777777" w:rsidR="001C22D0" w:rsidRDefault="001C22D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3791"/>
        <w:gridCol w:w="1798"/>
        <w:gridCol w:w="1791"/>
      </w:tblGrid>
      <w:tr w:rsidR="001C22D0" w14:paraId="4448D1E6" w14:textId="77777777">
        <w:tc>
          <w:tcPr>
            <w:tcW w:w="2196" w:type="dxa"/>
            <w:tcBorders>
              <w:top w:val="single" w:sz="4" w:space="0" w:color="auto"/>
              <w:left w:val="single" w:sz="4" w:space="0" w:color="auto"/>
              <w:bottom w:val="single" w:sz="4" w:space="0" w:color="auto"/>
              <w:right w:val="single" w:sz="4" w:space="0" w:color="auto"/>
            </w:tcBorders>
          </w:tcPr>
          <w:p w14:paraId="075354D3" w14:textId="77777777" w:rsidR="001C22D0" w:rsidRDefault="001C22D0">
            <w:pPr>
              <w:rPr>
                <w:b/>
                <w:bCs/>
                <w:sz w:val="24"/>
                <w:szCs w:val="24"/>
              </w:rPr>
            </w:pPr>
            <w:r>
              <w:rPr>
                <w:b/>
                <w:bCs/>
                <w:sz w:val="24"/>
                <w:szCs w:val="24"/>
              </w:rPr>
              <w:t>Course Number</w:t>
            </w:r>
          </w:p>
        </w:tc>
        <w:tc>
          <w:tcPr>
            <w:tcW w:w="3791" w:type="dxa"/>
            <w:tcBorders>
              <w:top w:val="single" w:sz="4" w:space="0" w:color="auto"/>
              <w:left w:val="single" w:sz="4" w:space="0" w:color="auto"/>
              <w:bottom w:val="single" w:sz="4" w:space="0" w:color="auto"/>
              <w:right w:val="single" w:sz="4" w:space="0" w:color="auto"/>
            </w:tcBorders>
          </w:tcPr>
          <w:p w14:paraId="22E9E7BD" w14:textId="77777777" w:rsidR="001C22D0" w:rsidRDefault="001C22D0">
            <w:pPr>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026C0346" w14:textId="77777777" w:rsidR="001C22D0" w:rsidRDefault="001C22D0">
            <w:pPr>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04C63E18" w14:textId="77777777" w:rsidR="001C22D0" w:rsidRDefault="001C22D0">
            <w:pPr>
              <w:rPr>
                <w:b/>
                <w:bCs/>
                <w:sz w:val="24"/>
                <w:szCs w:val="24"/>
              </w:rPr>
            </w:pPr>
            <w:r>
              <w:rPr>
                <w:b/>
                <w:bCs/>
                <w:sz w:val="24"/>
                <w:szCs w:val="24"/>
              </w:rPr>
              <w:t>Semester/Year Taken</w:t>
            </w:r>
          </w:p>
        </w:tc>
      </w:tr>
      <w:tr w:rsidR="001C22D0" w14:paraId="1E57C6F4"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38A93159"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4DD6F4DA"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A7C4103"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BD6E68F" w14:textId="77777777" w:rsidR="001C22D0" w:rsidRDefault="001C22D0">
            <w:pPr>
              <w:rPr>
                <w:b/>
                <w:bCs/>
                <w:sz w:val="24"/>
                <w:szCs w:val="24"/>
              </w:rPr>
            </w:pPr>
          </w:p>
        </w:tc>
      </w:tr>
      <w:tr w:rsidR="001C22D0" w14:paraId="0FE1798A"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287851AA"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2AE1A420"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D623066"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2AE78B8D" w14:textId="77777777" w:rsidR="001C22D0" w:rsidRDefault="001C22D0">
            <w:pPr>
              <w:rPr>
                <w:b/>
                <w:bCs/>
                <w:sz w:val="24"/>
                <w:szCs w:val="24"/>
              </w:rPr>
            </w:pPr>
          </w:p>
        </w:tc>
      </w:tr>
      <w:tr w:rsidR="001C22D0" w14:paraId="32D1E179"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58006A63"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22FE4E34"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10AEC7F"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6B1F822D" w14:textId="77777777" w:rsidR="001C22D0" w:rsidRDefault="001C22D0">
            <w:pPr>
              <w:rPr>
                <w:b/>
                <w:bCs/>
                <w:sz w:val="24"/>
                <w:szCs w:val="24"/>
              </w:rPr>
            </w:pPr>
          </w:p>
        </w:tc>
      </w:tr>
      <w:tr w:rsidR="001C22D0" w14:paraId="44B4F3BA"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38C3B2CD"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46AF4621"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D2229CB"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2AA275D" w14:textId="77777777" w:rsidR="001C22D0" w:rsidRDefault="001C22D0">
            <w:pPr>
              <w:rPr>
                <w:b/>
                <w:bCs/>
                <w:sz w:val="24"/>
                <w:szCs w:val="24"/>
              </w:rPr>
            </w:pPr>
          </w:p>
        </w:tc>
      </w:tr>
      <w:tr w:rsidR="001C22D0" w14:paraId="62B7014F" w14:textId="77777777">
        <w:tc>
          <w:tcPr>
            <w:tcW w:w="2196" w:type="dxa"/>
            <w:tcBorders>
              <w:top w:val="single" w:sz="4" w:space="0" w:color="auto"/>
              <w:left w:val="single" w:sz="4" w:space="0" w:color="auto"/>
              <w:bottom w:val="single" w:sz="4" w:space="0" w:color="auto"/>
              <w:right w:val="single" w:sz="4" w:space="0" w:color="auto"/>
            </w:tcBorders>
            <w:shd w:val="clear" w:color="auto" w:fill="C0C0C0"/>
          </w:tcPr>
          <w:p w14:paraId="3DB43A38" w14:textId="77777777" w:rsidR="001C22D0" w:rsidRDefault="001C22D0">
            <w:pPr>
              <w:rPr>
                <w:b/>
                <w:bCs/>
                <w:sz w:val="24"/>
                <w:szCs w:val="24"/>
                <w:highlight w:val="lightGray"/>
              </w:rPr>
            </w:pPr>
          </w:p>
        </w:tc>
        <w:tc>
          <w:tcPr>
            <w:tcW w:w="3791" w:type="dxa"/>
            <w:tcBorders>
              <w:top w:val="single" w:sz="4" w:space="0" w:color="auto"/>
              <w:left w:val="single" w:sz="4" w:space="0" w:color="auto"/>
              <w:bottom w:val="single" w:sz="4" w:space="0" w:color="auto"/>
              <w:right w:val="single" w:sz="4" w:space="0" w:color="auto"/>
            </w:tcBorders>
            <w:shd w:val="clear" w:color="auto" w:fill="C0C0C0"/>
          </w:tcPr>
          <w:p w14:paraId="462A5AD3" w14:textId="6036EFB9" w:rsidR="001C22D0" w:rsidRDefault="0007241C" w:rsidP="00E02B07">
            <w:pPr>
              <w:jc w:val="right"/>
              <w:rPr>
                <w:b/>
                <w:bCs/>
                <w:sz w:val="24"/>
                <w:szCs w:val="24"/>
                <w:highlight w:val="lightGray"/>
              </w:rPr>
            </w:pPr>
            <w:r>
              <w:rPr>
                <w:b/>
                <w:bCs/>
                <w:sz w:val="24"/>
                <w:szCs w:val="24"/>
                <w:highlight w:val="lightGray"/>
              </w:rPr>
              <w:t>F</w:t>
            </w:r>
            <w:r w:rsidR="002D4C9F">
              <w:rPr>
                <w:b/>
                <w:bCs/>
                <w:sz w:val="24"/>
                <w:szCs w:val="24"/>
                <w:highlight w:val="lightGray"/>
              </w:rPr>
              <w:t>our</w:t>
            </w:r>
            <w:r w:rsidR="00E02B07">
              <w:rPr>
                <w:b/>
                <w:bCs/>
                <w:sz w:val="24"/>
                <w:szCs w:val="24"/>
                <w:highlight w:val="lightGray"/>
              </w:rPr>
              <w:t>-</w:t>
            </w:r>
            <w:r w:rsidR="001C22D0">
              <w:rPr>
                <w:b/>
                <w:bCs/>
                <w:sz w:val="24"/>
                <w:szCs w:val="24"/>
                <w:highlight w:val="lightGray"/>
              </w:rPr>
              <w:t>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61EB1A61" w14:textId="2D96948D" w:rsidR="001C22D0" w:rsidRDefault="008C4F8E">
            <w:pPr>
              <w:rPr>
                <w:b/>
                <w:bCs/>
                <w:sz w:val="24"/>
                <w:szCs w:val="24"/>
                <w:highlight w:val="lightGray"/>
              </w:rPr>
            </w:pPr>
            <w:r>
              <w:rPr>
                <w:b/>
                <w:bCs/>
                <w:sz w:val="24"/>
                <w:szCs w:val="24"/>
                <w:highlight w:val="lightGray"/>
              </w:rPr>
              <w:t>1</w:t>
            </w:r>
            <w:r w:rsidR="00C7305A">
              <w:rPr>
                <w:b/>
                <w:bCs/>
                <w:sz w:val="24"/>
                <w:szCs w:val="24"/>
                <w:highlight w:val="lightGray"/>
              </w:rPr>
              <w:t>2</w:t>
            </w:r>
            <w:r w:rsidR="008E5B6D">
              <w:rPr>
                <w:b/>
                <w:bCs/>
                <w:sz w:val="24"/>
                <w:szCs w:val="24"/>
                <w:highlight w:val="lightGray"/>
              </w:rPr>
              <w:t xml:space="preserve"> pts</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135FF141" w14:textId="77777777" w:rsidR="001C22D0" w:rsidRDefault="001C22D0">
            <w:pPr>
              <w:rPr>
                <w:b/>
                <w:bCs/>
                <w:sz w:val="24"/>
                <w:szCs w:val="24"/>
                <w:highlight w:val="lightGray"/>
              </w:rPr>
            </w:pPr>
          </w:p>
        </w:tc>
      </w:tr>
    </w:tbl>
    <w:p w14:paraId="21BA2478" w14:textId="7C996D4B" w:rsidR="006945AD" w:rsidRDefault="006945AD">
      <w:pPr>
        <w:rPr>
          <w:sz w:val="24"/>
          <w:szCs w:val="24"/>
          <w:u w:val="single"/>
        </w:rPr>
      </w:pPr>
    </w:p>
    <w:p w14:paraId="2502E37D" w14:textId="77777777" w:rsidR="006945AD" w:rsidRDefault="006945AD">
      <w:pPr>
        <w:rPr>
          <w:sz w:val="24"/>
          <w:szCs w:val="24"/>
          <w:u w:val="single"/>
        </w:rPr>
      </w:pPr>
      <w:r>
        <w:rPr>
          <w:sz w:val="24"/>
          <w:szCs w:val="24"/>
          <w:u w:val="single"/>
        </w:rPr>
        <w:br w:type="page"/>
      </w:r>
    </w:p>
    <w:p w14:paraId="7BDD8738" w14:textId="4FA5B639" w:rsidR="001C22D0" w:rsidRDefault="001C22D0">
      <w:pPr>
        <w:rPr>
          <w:sz w:val="24"/>
          <w:szCs w:val="24"/>
          <w:u w:val="single"/>
        </w:rPr>
      </w:pPr>
    </w:p>
    <w:p w14:paraId="234C78F5" w14:textId="77777777" w:rsidR="00832890" w:rsidRDefault="00832890">
      <w:pPr>
        <w:rPr>
          <w:sz w:val="24"/>
          <w:szCs w:val="24"/>
          <w:u w:val="single"/>
        </w:rPr>
      </w:pPr>
    </w:p>
    <w:p w14:paraId="4F6C8277" w14:textId="2BA060AA" w:rsidR="0030589B" w:rsidRDefault="007D0919" w:rsidP="0030589B">
      <w:pPr>
        <w:rPr>
          <w:sz w:val="24"/>
          <w:szCs w:val="24"/>
          <w:u w:val="single"/>
        </w:rPr>
      </w:pPr>
      <w:r>
        <w:rPr>
          <w:b/>
          <w:sz w:val="24"/>
          <w:szCs w:val="24"/>
        </w:rPr>
        <w:t>D</w:t>
      </w:r>
      <w:r w:rsidRPr="00AB5B1C">
        <w:rPr>
          <w:b/>
          <w:sz w:val="24"/>
          <w:szCs w:val="24"/>
        </w:rPr>
        <w:t xml:space="preserve">. </w:t>
      </w:r>
      <w:r w:rsidR="004B3DBA">
        <w:rPr>
          <w:b/>
          <w:sz w:val="24"/>
          <w:szCs w:val="24"/>
        </w:rPr>
        <w:t>IN OR OUT-OF-PROGRAM E</w:t>
      </w:r>
      <w:r w:rsidR="0030589B">
        <w:rPr>
          <w:b/>
          <w:sz w:val="24"/>
          <w:szCs w:val="24"/>
        </w:rPr>
        <w:t xml:space="preserve">LECTIVE </w:t>
      </w:r>
      <w:r w:rsidR="0030589B" w:rsidRPr="00AB5B1C">
        <w:rPr>
          <w:b/>
          <w:sz w:val="24"/>
          <w:szCs w:val="24"/>
        </w:rPr>
        <w:t>COURSES</w:t>
      </w:r>
      <w:r w:rsidR="004B3DBA">
        <w:rPr>
          <w:b/>
          <w:sz w:val="24"/>
          <w:szCs w:val="24"/>
        </w:rPr>
        <w:t xml:space="preserve"> </w:t>
      </w:r>
      <w:r w:rsidR="0030589B">
        <w:rPr>
          <w:sz w:val="24"/>
          <w:szCs w:val="24"/>
        </w:rPr>
        <w:t>(</w:t>
      </w:r>
      <w:r w:rsidR="004B3DBA">
        <w:rPr>
          <w:sz w:val="24"/>
          <w:szCs w:val="24"/>
        </w:rPr>
        <w:t>3</w:t>
      </w:r>
      <w:r w:rsidR="007A09E0">
        <w:rPr>
          <w:sz w:val="24"/>
          <w:szCs w:val="24"/>
        </w:rPr>
        <w:t>8</w:t>
      </w:r>
      <w:r w:rsidR="0030589B">
        <w:rPr>
          <w:sz w:val="24"/>
          <w:szCs w:val="24"/>
        </w:rPr>
        <w:t xml:space="preserve"> points)</w:t>
      </w:r>
      <w:r w:rsidR="0030589B">
        <w:rPr>
          <w:sz w:val="24"/>
          <w:szCs w:val="24"/>
          <w:u w:val="single"/>
        </w:rPr>
        <w:t xml:space="preserve"> </w:t>
      </w:r>
    </w:p>
    <w:p w14:paraId="02DABF6B" w14:textId="6FF98894" w:rsidR="004B3DBA" w:rsidRDefault="0030589B" w:rsidP="0030589B">
      <w:pPr>
        <w:rPr>
          <w:sz w:val="24"/>
          <w:szCs w:val="24"/>
        </w:rPr>
      </w:pPr>
      <w:r>
        <w:rPr>
          <w:sz w:val="24"/>
          <w:szCs w:val="24"/>
        </w:rPr>
        <w:tab/>
      </w:r>
      <w:r w:rsidR="004B3DBA">
        <w:rPr>
          <w:sz w:val="24"/>
          <w:szCs w:val="24"/>
        </w:rPr>
        <w:t xml:space="preserve">Each Ph.D. student </w:t>
      </w:r>
      <w:r w:rsidR="004B3DBA" w:rsidRPr="006945AD">
        <w:rPr>
          <w:color w:val="000000" w:themeColor="text1"/>
          <w:sz w:val="24"/>
          <w:szCs w:val="24"/>
        </w:rPr>
        <w:t xml:space="preserve">is required to complete </w:t>
      </w:r>
      <w:r w:rsidR="00E14F27">
        <w:rPr>
          <w:color w:val="000000" w:themeColor="text1"/>
          <w:sz w:val="24"/>
          <w:szCs w:val="24"/>
          <w:u w:val="single"/>
        </w:rPr>
        <w:t>t</w:t>
      </w:r>
      <w:r w:rsidR="007A09E0">
        <w:rPr>
          <w:color w:val="000000" w:themeColor="text1"/>
          <w:sz w:val="24"/>
          <w:szCs w:val="24"/>
          <w:u w:val="single"/>
        </w:rPr>
        <w:t>hirteen</w:t>
      </w:r>
      <w:r w:rsidR="004B3DBA" w:rsidRPr="006945AD">
        <w:rPr>
          <w:color w:val="000000" w:themeColor="text1"/>
          <w:sz w:val="24"/>
          <w:szCs w:val="24"/>
        </w:rPr>
        <w:t xml:space="preserve"> courses (</w:t>
      </w:r>
      <w:r w:rsidR="004B3DBA">
        <w:rPr>
          <w:color w:val="000000" w:themeColor="text1"/>
          <w:sz w:val="24"/>
          <w:szCs w:val="24"/>
        </w:rPr>
        <w:t>3</w:t>
      </w:r>
      <w:r w:rsidR="007A09E0">
        <w:rPr>
          <w:color w:val="000000" w:themeColor="text1"/>
          <w:sz w:val="24"/>
          <w:szCs w:val="24"/>
        </w:rPr>
        <w:t>8</w:t>
      </w:r>
      <w:r w:rsidR="004B3DBA" w:rsidRPr="006945AD">
        <w:rPr>
          <w:color w:val="000000" w:themeColor="text1"/>
          <w:sz w:val="24"/>
          <w:szCs w:val="24"/>
        </w:rPr>
        <w:t xml:space="preserve"> points minimum) either within or outside the Higher and Postsecondary Education Program. These courses should contribute to the student’s area of study – substantively, conceptually, or methodologically.  Each of these courses should be discussed with and have the approval of your advisor.  </w:t>
      </w:r>
    </w:p>
    <w:p w14:paraId="73E545A5" w14:textId="77777777" w:rsidR="004B3DBA" w:rsidRDefault="004B3DBA" w:rsidP="0030589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696"/>
        <w:gridCol w:w="1764"/>
        <w:gridCol w:w="3176"/>
      </w:tblGrid>
      <w:tr w:rsidR="007D0919" w14:paraId="78830966" w14:textId="77777777" w:rsidTr="00756532">
        <w:tc>
          <w:tcPr>
            <w:tcW w:w="2154" w:type="dxa"/>
            <w:tcBorders>
              <w:top w:val="single" w:sz="4" w:space="0" w:color="auto"/>
              <w:left w:val="single" w:sz="4" w:space="0" w:color="auto"/>
              <w:bottom w:val="single" w:sz="4" w:space="0" w:color="auto"/>
              <w:right w:val="single" w:sz="4" w:space="0" w:color="auto"/>
            </w:tcBorders>
          </w:tcPr>
          <w:p w14:paraId="57303125" w14:textId="77777777" w:rsidR="007D0919" w:rsidRPr="006678C5" w:rsidRDefault="007D0919" w:rsidP="00162833">
            <w:pPr>
              <w:rPr>
                <w:b/>
                <w:bCs/>
                <w:sz w:val="24"/>
                <w:szCs w:val="24"/>
              </w:rPr>
            </w:pPr>
            <w:r w:rsidRPr="006678C5">
              <w:rPr>
                <w:b/>
                <w:bCs/>
                <w:sz w:val="24"/>
                <w:szCs w:val="24"/>
              </w:rPr>
              <w:t>Course Number</w:t>
            </w:r>
          </w:p>
        </w:tc>
        <w:tc>
          <w:tcPr>
            <w:tcW w:w="3696" w:type="dxa"/>
            <w:tcBorders>
              <w:top w:val="single" w:sz="4" w:space="0" w:color="auto"/>
              <w:left w:val="single" w:sz="4" w:space="0" w:color="auto"/>
              <w:bottom w:val="single" w:sz="4" w:space="0" w:color="auto"/>
              <w:right w:val="single" w:sz="4" w:space="0" w:color="auto"/>
            </w:tcBorders>
          </w:tcPr>
          <w:p w14:paraId="6EDA392C" w14:textId="77777777" w:rsidR="007D0919" w:rsidRPr="006678C5" w:rsidRDefault="007D0919" w:rsidP="00162833">
            <w:pPr>
              <w:rPr>
                <w:b/>
                <w:bCs/>
                <w:sz w:val="24"/>
                <w:szCs w:val="24"/>
              </w:rPr>
            </w:pPr>
            <w:r w:rsidRPr="006678C5">
              <w:rPr>
                <w:b/>
                <w:bCs/>
                <w:sz w:val="24"/>
                <w:szCs w:val="24"/>
              </w:rPr>
              <w:t>Course Name</w:t>
            </w:r>
          </w:p>
        </w:tc>
        <w:tc>
          <w:tcPr>
            <w:tcW w:w="1764" w:type="dxa"/>
            <w:tcBorders>
              <w:top w:val="single" w:sz="4" w:space="0" w:color="auto"/>
              <w:left w:val="single" w:sz="4" w:space="0" w:color="auto"/>
              <w:bottom w:val="single" w:sz="4" w:space="0" w:color="auto"/>
              <w:right w:val="single" w:sz="4" w:space="0" w:color="auto"/>
            </w:tcBorders>
          </w:tcPr>
          <w:p w14:paraId="44D039EE" w14:textId="77777777" w:rsidR="007D0919" w:rsidRPr="006678C5" w:rsidRDefault="007D0919" w:rsidP="00162833">
            <w:pPr>
              <w:rPr>
                <w:b/>
                <w:bCs/>
                <w:sz w:val="24"/>
                <w:szCs w:val="24"/>
              </w:rPr>
            </w:pPr>
            <w:r w:rsidRPr="006678C5">
              <w:rPr>
                <w:b/>
                <w:bCs/>
                <w:sz w:val="24"/>
                <w:szCs w:val="24"/>
              </w:rPr>
              <w:t xml:space="preserve">Points </w:t>
            </w:r>
          </w:p>
        </w:tc>
        <w:tc>
          <w:tcPr>
            <w:tcW w:w="3176" w:type="dxa"/>
            <w:tcBorders>
              <w:top w:val="single" w:sz="4" w:space="0" w:color="auto"/>
              <w:left w:val="single" w:sz="4" w:space="0" w:color="auto"/>
              <w:bottom w:val="single" w:sz="4" w:space="0" w:color="auto"/>
              <w:right w:val="single" w:sz="4" w:space="0" w:color="auto"/>
            </w:tcBorders>
          </w:tcPr>
          <w:p w14:paraId="034B3D80" w14:textId="77777777" w:rsidR="007D0919" w:rsidRPr="006678C5" w:rsidRDefault="007D0919" w:rsidP="00162833">
            <w:pPr>
              <w:rPr>
                <w:b/>
                <w:bCs/>
                <w:sz w:val="24"/>
                <w:szCs w:val="24"/>
              </w:rPr>
            </w:pPr>
            <w:r w:rsidRPr="006678C5">
              <w:rPr>
                <w:b/>
                <w:bCs/>
                <w:sz w:val="24"/>
                <w:szCs w:val="24"/>
              </w:rPr>
              <w:t>Semester/Year Taken</w:t>
            </w:r>
          </w:p>
        </w:tc>
      </w:tr>
      <w:tr w:rsidR="00BC3180" w14:paraId="1EC967AB"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560C8D36" w14:textId="77777777" w:rsidR="00BC3180" w:rsidRPr="007A1B5D" w:rsidRDefault="00BC3180"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3A922476" w14:textId="77777777" w:rsidR="00BC3180" w:rsidRPr="007A1B5D" w:rsidRDefault="00BC3180"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138DA686" w14:textId="7D4925C5" w:rsidR="00BC3180" w:rsidRPr="00F8525E" w:rsidRDefault="00BC3180"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3C3A2C7C" w14:textId="77777777" w:rsidR="00BC3180" w:rsidRPr="007A1B5D" w:rsidRDefault="00BC3180" w:rsidP="00162833">
            <w:pPr>
              <w:rPr>
                <w:b/>
                <w:bCs/>
              </w:rPr>
            </w:pPr>
          </w:p>
        </w:tc>
      </w:tr>
      <w:tr w:rsidR="00756532" w14:paraId="26CF149F"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1E3EB8B8" w14:textId="77777777" w:rsidR="00756532" w:rsidRPr="007A1B5D" w:rsidRDefault="00756532"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67411ED8" w14:textId="77777777" w:rsidR="00756532" w:rsidRPr="007A1B5D" w:rsidRDefault="00756532"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4849208E" w14:textId="3DD8D6E2" w:rsidR="00756532" w:rsidRPr="00F8525E" w:rsidRDefault="00756532" w:rsidP="00162833">
            <w:pPr>
              <w:rPr>
                <w:b/>
                <w:bCs/>
                <w:sz w:val="24"/>
                <w:szCs w:val="24"/>
              </w:rPr>
            </w:pPr>
            <w:r>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3872CA7E" w14:textId="77777777" w:rsidR="00756532" w:rsidRPr="007A1B5D" w:rsidRDefault="00756532" w:rsidP="00162833">
            <w:pPr>
              <w:rPr>
                <w:b/>
                <w:bCs/>
              </w:rPr>
            </w:pPr>
          </w:p>
        </w:tc>
      </w:tr>
      <w:tr w:rsidR="007D0919" w14:paraId="686F602E"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2F9ABDB3"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5E6C46CE"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7AE53150" w14:textId="403136BC"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45A1BA28" w14:textId="77777777" w:rsidR="007D0919" w:rsidRPr="007A1B5D" w:rsidRDefault="007D0919" w:rsidP="00162833">
            <w:pPr>
              <w:rPr>
                <w:b/>
                <w:bCs/>
              </w:rPr>
            </w:pPr>
          </w:p>
        </w:tc>
      </w:tr>
      <w:tr w:rsidR="007D0919" w14:paraId="53DDA7AD"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13C9A1C6"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394FF356"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4B36EBE1" w14:textId="144AB0CE"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503F513" w14:textId="77777777" w:rsidR="007D0919" w:rsidRPr="007A1B5D" w:rsidRDefault="007D0919" w:rsidP="00162833">
            <w:pPr>
              <w:rPr>
                <w:b/>
                <w:bCs/>
              </w:rPr>
            </w:pPr>
          </w:p>
        </w:tc>
      </w:tr>
      <w:tr w:rsidR="007D0919" w14:paraId="326ECFF8"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79768683"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53135AA8"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2889BDAB" w14:textId="55E7B4D1"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473E0C68" w14:textId="77777777" w:rsidR="007D0919" w:rsidRPr="007A1B5D" w:rsidRDefault="007D0919" w:rsidP="00162833">
            <w:pPr>
              <w:rPr>
                <w:b/>
                <w:bCs/>
              </w:rPr>
            </w:pPr>
          </w:p>
        </w:tc>
      </w:tr>
      <w:tr w:rsidR="007D0919" w14:paraId="17B463C8"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02D1CEE"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3DBBCD5F"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68C29977" w14:textId="59F78663"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0C864FE9" w14:textId="77777777" w:rsidR="007D0919" w:rsidRPr="007A1B5D" w:rsidRDefault="007D0919" w:rsidP="00162833">
            <w:pPr>
              <w:rPr>
                <w:b/>
                <w:bCs/>
              </w:rPr>
            </w:pPr>
          </w:p>
        </w:tc>
      </w:tr>
      <w:tr w:rsidR="00450A17" w14:paraId="5116ABFF"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27707937" w14:textId="77777777" w:rsidR="00450A17" w:rsidRPr="007A1B5D" w:rsidRDefault="00450A17" w:rsidP="00450A17">
            <w:pPr>
              <w:rPr>
                <w:b/>
                <w:bCs/>
              </w:rPr>
            </w:pPr>
          </w:p>
        </w:tc>
        <w:tc>
          <w:tcPr>
            <w:tcW w:w="3696" w:type="dxa"/>
            <w:tcBorders>
              <w:top w:val="single" w:sz="4" w:space="0" w:color="auto"/>
              <w:left w:val="single" w:sz="4" w:space="0" w:color="auto"/>
              <w:bottom w:val="single" w:sz="4" w:space="0" w:color="auto"/>
              <w:right w:val="single" w:sz="4" w:space="0" w:color="auto"/>
            </w:tcBorders>
          </w:tcPr>
          <w:p w14:paraId="20E6E975" w14:textId="77777777" w:rsidR="00450A17" w:rsidRPr="007A1B5D" w:rsidRDefault="00450A17" w:rsidP="00450A17">
            <w:pPr>
              <w:rPr>
                <w:b/>
                <w:bCs/>
              </w:rPr>
            </w:pPr>
          </w:p>
        </w:tc>
        <w:tc>
          <w:tcPr>
            <w:tcW w:w="1764" w:type="dxa"/>
            <w:tcBorders>
              <w:top w:val="single" w:sz="4" w:space="0" w:color="auto"/>
              <w:left w:val="single" w:sz="4" w:space="0" w:color="auto"/>
              <w:bottom w:val="single" w:sz="4" w:space="0" w:color="auto"/>
              <w:right w:val="single" w:sz="4" w:space="0" w:color="auto"/>
            </w:tcBorders>
          </w:tcPr>
          <w:p w14:paraId="5596E300" w14:textId="6E5498A8" w:rsidR="00450A17" w:rsidRPr="00F8525E" w:rsidRDefault="00450A17" w:rsidP="00450A17">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88F6B5E" w14:textId="77777777" w:rsidR="00450A17" w:rsidRPr="007A1B5D" w:rsidRDefault="00450A17" w:rsidP="00450A17">
            <w:pPr>
              <w:rPr>
                <w:b/>
                <w:bCs/>
              </w:rPr>
            </w:pPr>
          </w:p>
        </w:tc>
      </w:tr>
      <w:tr w:rsidR="00450A17" w14:paraId="667227B3"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DD12DFA" w14:textId="77777777" w:rsidR="00450A17" w:rsidRPr="007A1B5D" w:rsidRDefault="00450A17" w:rsidP="00450A17">
            <w:pPr>
              <w:rPr>
                <w:b/>
                <w:bCs/>
              </w:rPr>
            </w:pPr>
          </w:p>
        </w:tc>
        <w:tc>
          <w:tcPr>
            <w:tcW w:w="3696" w:type="dxa"/>
            <w:tcBorders>
              <w:top w:val="single" w:sz="4" w:space="0" w:color="auto"/>
              <w:left w:val="single" w:sz="4" w:space="0" w:color="auto"/>
              <w:bottom w:val="single" w:sz="4" w:space="0" w:color="auto"/>
              <w:right w:val="single" w:sz="4" w:space="0" w:color="auto"/>
            </w:tcBorders>
          </w:tcPr>
          <w:p w14:paraId="0CDDAF95" w14:textId="77777777" w:rsidR="00450A17" w:rsidRPr="007A1B5D" w:rsidRDefault="00450A17" w:rsidP="00450A17">
            <w:pPr>
              <w:rPr>
                <w:b/>
                <w:bCs/>
              </w:rPr>
            </w:pPr>
          </w:p>
        </w:tc>
        <w:tc>
          <w:tcPr>
            <w:tcW w:w="1764" w:type="dxa"/>
            <w:tcBorders>
              <w:top w:val="single" w:sz="4" w:space="0" w:color="auto"/>
              <w:left w:val="single" w:sz="4" w:space="0" w:color="auto"/>
              <w:bottom w:val="single" w:sz="4" w:space="0" w:color="auto"/>
              <w:right w:val="single" w:sz="4" w:space="0" w:color="auto"/>
            </w:tcBorders>
          </w:tcPr>
          <w:p w14:paraId="2FA5A000" w14:textId="1D909434" w:rsidR="00450A17" w:rsidRPr="00F8525E" w:rsidRDefault="00450A17" w:rsidP="00450A17">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7FF7F4AA" w14:textId="77777777" w:rsidR="00450A17" w:rsidRPr="007A1B5D" w:rsidRDefault="00450A17" w:rsidP="00450A17">
            <w:pPr>
              <w:rPr>
                <w:b/>
                <w:bCs/>
              </w:rPr>
            </w:pPr>
          </w:p>
        </w:tc>
      </w:tr>
      <w:tr w:rsidR="00450A17" w14:paraId="20C52AF5"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4469E74D" w14:textId="77777777" w:rsidR="00450A17" w:rsidRPr="007A1B5D" w:rsidRDefault="00450A17" w:rsidP="00450A17">
            <w:pPr>
              <w:rPr>
                <w:b/>
                <w:bCs/>
              </w:rPr>
            </w:pPr>
          </w:p>
        </w:tc>
        <w:tc>
          <w:tcPr>
            <w:tcW w:w="3696" w:type="dxa"/>
            <w:tcBorders>
              <w:top w:val="single" w:sz="4" w:space="0" w:color="auto"/>
              <w:left w:val="single" w:sz="4" w:space="0" w:color="auto"/>
              <w:bottom w:val="single" w:sz="4" w:space="0" w:color="auto"/>
              <w:right w:val="single" w:sz="4" w:space="0" w:color="auto"/>
            </w:tcBorders>
          </w:tcPr>
          <w:p w14:paraId="2DDB56AE" w14:textId="77777777" w:rsidR="00450A17" w:rsidRPr="007A1B5D" w:rsidRDefault="00450A17" w:rsidP="00450A17">
            <w:pPr>
              <w:rPr>
                <w:b/>
                <w:bCs/>
              </w:rPr>
            </w:pPr>
          </w:p>
        </w:tc>
        <w:tc>
          <w:tcPr>
            <w:tcW w:w="1764" w:type="dxa"/>
            <w:tcBorders>
              <w:top w:val="single" w:sz="4" w:space="0" w:color="auto"/>
              <w:left w:val="single" w:sz="4" w:space="0" w:color="auto"/>
              <w:bottom w:val="single" w:sz="4" w:space="0" w:color="auto"/>
              <w:right w:val="single" w:sz="4" w:space="0" w:color="auto"/>
            </w:tcBorders>
          </w:tcPr>
          <w:p w14:paraId="529925A8" w14:textId="5EE5E0D7" w:rsidR="00450A17" w:rsidRPr="00F8525E" w:rsidRDefault="00450A17" w:rsidP="00450A17">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58466CB4" w14:textId="77777777" w:rsidR="00450A17" w:rsidRPr="007A1B5D" w:rsidRDefault="00450A17" w:rsidP="00450A17">
            <w:pPr>
              <w:rPr>
                <w:b/>
                <w:bCs/>
              </w:rPr>
            </w:pPr>
          </w:p>
        </w:tc>
      </w:tr>
      <w:tr w:rsidR="004B3DBA" w14:paraId="01CE65D2"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CFA535E" w14:textId="77777777" w:rsidR="004B3DBA" w:rsidRPr="007A1B5D" w:rsidRDefault="004B3DBA"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5A5D3C73" w14:textId="77777777" w:rsidR="004B3DBA" w:rsidRPr="007A1B5D" w:rsidRDefault="004B3DBA"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45E4F8FE" w14:textId="075FDB25" w:rsidR="004B3DBA" w:rsidRPr="00F8525E" w:rsidRDefault="004B3DBA" w:rsidP="004B3DBA">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7C3113B8" w14:textId="77777777" w:rsidR="004B3DBA" w:rsidRPr="007A1B5D" w:rsidRDefault="004B3DBA" w:rsidP="004B3DBA">
            <w:pPr>
              <w:rPr>
                <w:b/>
                <w:bCs/>
              </w:rPr>
            </w:pPr>
          </w:p>
        </w:tc>
      </w:tr>
      <w:tr w:rsidR="00E14F27" w14:paraId="364F5682"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54DD5EAF" w14:textId="77777777" w:rsidR="00E14F27" w:rsidRPr="007A1B5D" w:rsidRDefault="00E14F27"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4B863DC2" w14:textId="77777777" w:rsidR="00E14F27" w:rsidRPr="007A1B5D" w:rsidRDefault="00E14F27"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77FC21AD" w14:textId="1CB67F83" w:rsidR="00E14F27" w:rsidRPr="00F8525E" w:rsidRDefault="00E14F27" w:rsidP="004B3DBA">
            <w:pPr>
              <w:rPr>
                <w:b/>
                <w:bCs/>
                <w:sz w:val="24"/>
                <w:szCs w:val="24"/>
              </w:rPr>
            </w:pPr>
            <w:r>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EA4E0C3" w14:textId="77777777" w:rsidR="00E14F27" w:rsidRPr="007A1B5D" w:rsidRDefault="00E14F27" w:rsidP="004B3DBA">
            <w:pPr>
              <w:rPr>
                <w:b/>
                <w:bCs/>
              </w:rPr>
            </w:pPr>
          </w:p>
        </w:tc>
      </w:tr>
      <w:tr w:rsidR="004B3DBA" w14:paraId="1483052E"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624D306" w14:textId="77777777" w:rsidR="004B3DBA" w:rsidRPr="007A1B5D" w:rsidRDefault="004B3DBA"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2DC06DB1" w14:textId="77777777" w:rsidR="004B3DBA" w:rsidRPr="007A1B5D" w:rsidRDefault="004B3DBA"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4A3CE7FB" w14:textId="1B41132C" w:rsidR="004B3DBA" w:rsidRPr="00F8525E" w:rsidRDefault="004B3DBA" w:rsidP="004B3DBA">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D9C695E" w14:textId="77777777" w:rsidR="004B3DBA" w:rsidRPr="007A1B5D" w:rsidRDefault="004B3DBA" w:rsidP="004B3DBA">
            <w:pPr>
              <w:rPr>
                <w:b/>
                <w:bCs/>
              </w:rPr>
            </w:pPr>
          </w:p>
        </w:tc>
      </w:tr>
      <w:tr w:rsidR="004B3DBA" w14:paraId="748A95EB"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016A7AE0" w14:textId="77777777" w:rsidR="004B3DBA" w:rsidRPr="007A1B5D" w:rsidRDefault="004B3DBA"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6CF88996" w14:textId="77777777" w:rsidR="004B3DBA" w:rsidRPr="007A1B5D" w:rsidRDefault="004B3DBA"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15C331C3" w14:textId="7007E081" w:rsidR="004B3DBA" w:rsidRPr="00F8525E" w:rsidRDefault="003E1355" w:rsidP="004B3DBA">
            <w:pPr>
              <w:rPr>
                <w:b/>
                <w:bCs/>
                <w:sz w:val="24"/>
                <w:szCs w:val="24"/>
              </w:rPr>
            </w:pPr>
            <w:r w:rsidRPr="00F8525E">
              <w:rPr>
                <w:b/>
                <w:bCs/>
                <w:sz w:val="24"/>
                <w:szCs w:val="24"/>
              </w:rPr>
              <w:t>2</w:t>
            </w:r>
          </w:p>
        </w:tc>
        <w:tc>
          <w:tcPr>
            <w:tcW w:w="3176" w:type="dxa"/>
            <w:tcBorders>
              <w:top w:val="single" w:sz="4" w:space="0" w:color="auto"/>
              <w:left w:val="single" w:sz="4" w:space="0" w:color="auto"/>
              <w:bottom w:val="single" w:sz="4" w:space="0" w:color="auto"/>
              <w:right w:val="single" w:sz="4" w:space="0" w:color="auto"/>
            </w:tcBorders>
          </w:tcPr>
          <w:p w14:paraId="7C58C500" w14:textId="77777777" w:rsidR="004B3DBA" w:rsidRPr="007A1B5D" w:rsidRDefault="004B3DBA" w:rsidP="004B3DBA">
            <w:pPr>
              <w:rPr>
                <w:b/>
                <w:bCs/>
              </w:rPr>
            </w:pPr>
          </w:p>
        </w:tc>
      </w:tr>
      <w:tr w:rsidR="00450A17" w14:paraId="04F69A10" w14:textId="77777777" w:rsidTr="00756532">
        <w:tc>
          <w:tcPr>
            <w:tcW w:w="2154" w:type="dxa"/>
            <w:tcBorders>
              <w:top w:val="single" w:sz="4" w:space="0" w:color="auto"/>
              <w:left w:val="single" w:sz="4" w:space="0" w:color="auto"/>
              <w:bottom w:val="single" w:sz="4" w:space="0" w:color="auto"/>
              <w:right w:val="single" w:sz="4" w:space="0" w:color="auto"/>
            </w:tcBorders>
            <w:shd w:val="clear" w:color="auto" w:fill="C0C0C0"/>
          </w:tcPr>
          <w:p w14:paraId="7E64A3BA" w14:textId="77777777" w:rsidR="00450A17" w:rsidRDefault="00450A17" w:rsidP="00450A17">
            <w:pPr>
              <w:rPr>
                <w:b/>
                <w:bCs/>
                <w:sz w:val="24"/>
                <w:szCs w:val="24"/>
                <w:highlight w:val="lightGray"/>
              </w:rPr>
            </w:pPr>
          </w:p>
        </w:tc>
        <w:tc>
          <w:tcPr>
            <w:tcW w:w="3696" w:type="dxa"/>
            <w:tcBorders>
              <w:top w:val="single" w:sz="4" w:space="0" w:color="auto"/>
              <w:left w:val="single" w:sz="4" w:space="0" w:color="auto"/>
              <w:bottom w:val="single" w:sz="4" w:space="0" w:color="auto"/>
              <w:right w:val="single" w:sz="4" w:space="0" w:color="auto"/>
            </w:tcBorders>
            <w:shd w:val="clear" w:color="auto" w:fill="C0C0C0"/>
          </w:tcPr>
          <w:p w14:paraId="75EA1FFC" w14:textId="52F992F8" w:rsidR="00450A17" w:rsidRDefault="005A22D3" w:rsidP="00450A17">
            <w:pPr>
              <w:jc w:val="right"/>
              <w:rPr>
                <w:b/>
                <w:bCs/>
                <w:sz w:val="24"/>
                <w:szCs w:val="24"/>
                <w:highlight w:val="lightGray"/>
              </w:rPr>
            </w:pPr>
            <w:r>
              <w:rPr>
                <w:b/>
                <w:bCs/>
                <w:sz w:val="24"/>
                <w:szCs w:val="24"/>
                <w:highlight w:val="lightGray"/>
              </w:rPr>
              <w:t>T</w:t>
            </w:r>
            <w:r w:rsidR="007A09E0">
              <w:rPr>
                <w:b/>
                <w:bCs/>
                <w:sz w:val="24"/>
                <w:szCs w:val="24"/>
                <w:highlight w:val="lightGray"/>
              </w:rPr>
              <w:t>hirteen</w:t>
            </w:r>
            <w:r w:rsidR="00450A17">
              <w:rPr>
                <w:b/>
                <w:bCs/>
                <w:sz w:val="24"/>
                <w:szCs w:val="24"/>
                <w:highlight w:val="lightGray"/>
              </w:rPr>
              <w:t>-Course Total</w:t>
            </w:r>
          </w:p>
        </w:tc>
        <w:tc>
          <w:tcPr>
            <w:tcW w:w="1764" w:type="dxa"/>
            <w:tcBorders>
              <w:top w:val="single" w:sz="4" w:space="0" w:color="auto"/>
              <w:left w:val="single" w:sz="4" w:space="0" w:color="auto"/>
              <w:bottom w:val="single" w:sz="4" w:space="0" w:color="auto"/>
              <w:right w:val="single" w:sz="4" w:space="0" w:color="auto"/>
            </w:tcBorders>
            <w:shd w:val="clear" w:color="auto" w:fill="C0C0C0"/>
          </w:tcPr>
          <w:p w14:paraId="31DA0BD8" w14:textId="4B882203" w:rsidR="00450A17" w:rsidRDefault="004B3DBA" w:rsidP="00450A17">
            <w:pPr>
              <w:rPr>
                <w:b/>
                <w:bCs/>
                <w:sz w:val="24"/>
                <w:szCs w:val="24"/>
                <w:highlight w:val="lightGray"/>
              </w:rPr>
            </w:pPr>
            <w:r>
              <w:rPr>
                <w:b/>
                <w:bCs/>
                <w:sz w:val="24"/>
                <w:szCs w:val="24"/>
                <w:highlight w:val="lightGray"/>
              </w:rPr>
              <w:t>3</w:t>
            </w:r>
            <w:r w:rsidR="007A09E0">
              <w:rPr>
                <w:b/>
                <w:bCs/>
                <w:sz w:val="24"/>
                <w:szCs w:val="24"/>
                <w:highlight w:val="lightGray"/>
              </w:rPr>
              <w:t>8</w:t>
            </w:r>
            <w:r w:rsidR="00450A17">
              <w:rPr>
                <w:b/>
                <w:bCs/>
                <w:sz w:val="24"/>
                <w:szCs w:val="24"/>
                <w:highlight w:val="lightGray"/>
              </w:rPr>
              <w:t xml:space="preserve"> pts</w:t>
            </w:r>
          </w:p>
        </w:tc>
        <w:tc>
          <w:tcPr>
            <w:tcW w:w="3176" w:type="dxa"/>
            <w:tcBorders>
              <w:top w:val="single" w:sz="4" w:space="0" w:color="auto"/>
              <w:left w:val="single" w:sz="4" w:space="0" w:color="auto"/>
              <w:bottom w:val="single" w:sz="4" w:space="0" w:color="auto"/>
              <w:right w:val="single" w:sz="4" w:space="0" w:color="auto"/>
            </w:tcBorders>
            <w:shd w:val="clear" w:color="auto" w:fill="C0C0C0"/>
          </w:tcPr>
          <w:p w14:paraId="15053CB5" w14:textId="77777777" w:rsidR="00450A17" w:rsidRDefault="00450A17" w:rsidP="00450A17">
            <w:pPr>
              <w:rPr>
                <w:b/>
                <w:bCs/>
                <w:sz w:val="24"/>
                <w:szCs w:val="24"/>
                <w:highlight w:val="lightGray"/>
              </w:rPr>
            </w:pPr>
          </w:p>
        </w:tc>
      </w:tr>
    </w:tbl>
    <w:p w14:paraId="03811508" w14:textId="77777777" w:rsidR="007D0919" w:rsidRDefault="007D0919" w:rsidP="007D0919">
      <w:pPr>
        <w:rPr>
          <w:sz w:val="24"/>
          <w:szCs w:val="24"/>
          <w:u w:val="single"/>
        </w:rPr>
      </w:pPr>
    </w:p>
    <w:p w14:paraId="0A1096BF" w14:textId="77777777" w:rsidR="006B4924" w:rsidRDefault="006B4924">
      <w:pPr>
        <w:rPr>
          <w:sz w:val="24"/>
          <w:szCs w:val="24"/>
          <w:u w:val="single"/>
        </w:rPr>
      </w:pPr>
    </w:p>
    <w:p w14:paraId="7CC113D7" w14:textId="17F8CB3A" w:rsidR="00041AB9" w:rsidRDefault="007D0919" w:rsidP="00041AB9">
      <w:pPr>
        <w:rPr>
          <w:color w:val="000000" w:themeColor="text1"/>
          <w:sz w:val="24"/>
          <w:szCs w:val="24"/>
        </w:rPr>
      </w:pPr>
      <w:r>
        <w:rPr>
          <w:b/>
          <w:sz w:val="24"/>
          <w:szCs w:val="24"/>
        </w:rPr>
        <w:t>E</w:t>
      </w:r>
      <w:r w:rsidR="00AB5B1C">
        <w:rPr>
          <w:b/>
          <w:sz w:val="24"/>
          <w:szCs w:val="24"/>
        </w:rPr>
        <w:t xml:space="preserve">. </w:t>
      </w:r>
      <w:r w:rsidR="00041AB9">
        <w:rPr>
          <w:b/>
          <w:sz w:val="24"/>
          <w:szCs w:val="24"/>
        </w:rPr>
        <w:t xml:space="preserve">POINT SUMMARY: </w:t>
      </w:r>
      <w:r w:rsidR="00041AB9" w:rsidRPr="00C7305A">
        <w:rPr>
          <w:color w:val="000000" w:themeColor="text1"/>
          <w:sz w:val="24"/>
          <w:szCs w:val="24"/>
        </w:rPr>
        <w:t>Core Course Requirements (</w:t>
      </w:r>
      <w:r w:rsidR="00041AB9">
        <w:rPr>
          <w:color w:val="000000" w:themeColor="text1"/>
          <w:sz w:val="24"/>
          <w:szCs w:val="24"/>
        </w:rPr>
        <w:t>1</w:t>
      </w:r>
      <w:r w:rsidR="007A09E0">
        <w:rPr>
          <w:color w:val="000000" w:themeColor="text1"/>
          <w:sz w:val="24"/>
          <w:szCs w:val="24"/>
        </w:rPr>
        <w:t>3</w:t>
      </w:r>
      <w:r w:rsidR="00041AB9" w:rsidRPr="00C7305A">
        <w:rPr>
          <w:color w:val="000000" w:themeColor="text1"/>
          <w:sz w:val="24"/>
          <w:szCs w:val="24"/>
        </w:rPr>
        <w:t xml:space="preserve"> Points) + Research Courses (</w:t>
      </w:r>
      <w:r w:rsidR="00041AB9">
        <w:rPr>
          <w:color w:val="000000" w:themeColor="text1"/>
          <w:sz w:val="24"/>
          <w:szCs w:val="24"/>
        </w:rPr>
        <w:t>12</w:t>
      </w:r>
      <w:r w:rsidR="00041AB9" w:rsidRPr="00C7305A">
        <w:rPr>
          <w:color w:val="000000" w:themeColor="text1"/>
          <w:sz w:val="24"/>
          <w:szCs w:val="24"/>
        </w:rPr>
        <w:t xml:space="preserve"> Points)</w:t>
      </w:r>
      <w:r w:rsidR="00041AB9" w:rsidRPr="0030589B">
        <w:rPr>
          <w:color w:val="000000" w:themeColor="text1"/>
          <w:sz w:val="24"/>
          <w:szCs w:val="24"/>
        </w:rPr>
        <w:t xml:space="preserve"> </w:t>
      </w:r>
      <w:proofErr w:type="gramStart"/>
      <w:r w:rsidR="00041AB9" w:rsidRPr="00C7305A">
        <w:rPr>
          <w:color w:val="000000" w:themeColor="text1"/>
          <w:sz w:val="24"/>
          <w:szCs w:val="24"/>
        </w:rPr>
        <w:t>+  Disciplinary</w:t>
      </w:r>
      <w:proofErr w:type="gramEnd"/>
      <w:r w:rsidR="00041AB9" w:rsidRPr="00C7305A">
        <w:rPr>
          <w:color w:val="000000" w:themeColor="text1"/>
          <w:sz w:val="24"/>
          <w:szCs w:val="24"/>
        </w:rPr>
        <w:t xml:space="preserve"> Cognate Courses (12 Points) + Either Within or Outside Program Electives (</w:t>
      </w:r>
      <w:r w:rsidR="00041AB9">
        <w:rPr>
          <w:color w:val="000000" w:themeColor="text1"/>
          <w:sz w:val="24"/>
          <w:szCs w:val="24"/>
        </w:rPr>
        <w:t>3</w:t>
      </w:r>
      <w:r w:rsidR="007A09E0">
        <w:rPr>
          <w:color w:val="000000" w:themeColor="text1"/>
          <w:sz w:val="24"/>
          <w:szCs w:val="24"/>
        </w:rPr>
        <w:t>8</w:t>
      </w:r>
      <w:r w:rsidR="00041AB9" w:rsidRPr="00C7305A">
        <w:rPr>
          <w:color w:val="000000" w:themeColor="text1"/>
          <w:sz w:val="24"/>
          <w:szCs w:val="24"/>
        </w:rPr>
        <w:t xml:space="preserve"> Points) = 75 Points minimum</w:t>
      </w:r>
    </w:p>
    <w:p w14:paraId="3CDD13A6" w14:textId="77777777" w:rsidR="00B63DF7" w:rsidRDefault="00B63DF7">
      <w:pPr>
        <w:rPr>
          <w:b/>
          <w:sz w:val="24"/>
          <w:szCs w:val="24"/>
        </w:rPr>
      </w:pPr>
    </w:p>
    <w:p w14:paraId="0847A1BF" w14:textId="5853C34E" w:rsidR="001C22D0" w:rsidRDefault="00054FCD">
      <w:pPr>
        <w:rPr>
          <w:b/>
          <w:sz w:val="24"/>
          <w:szCs w:val="24"/>
        </w:rPr>
      </w:pPr>
      <w:r>
        <w:rPr>
          <w:b/>
          <w:sz w:val="24"/>
          <w:szCs w:val="24"/>
        </w:rPr>
        <w:t>F</w:t>
      </w:r>
      <w:r w:rsidR="001C22D0" w:rsidRPr="00D0104B">
        <w:rPr>
          <w:b/>
          <w:sz w:val="24"/>
          <w:szCs w:val="24"/>
        </w:rPr>
        <w:t xml:space="preserve">. </w:t>
      </w:r>
      <w:r w:rsidR="00041AB9">
        <w:rPr>
          <w:b/>
          <w:sz w:val="24"/>
          <w:szCs w:val="24"/>
        </w:rPr>
        <w:t>FINAL NOTE</w:t>
      </w:r>
    </w:p>
    <w:p w14:paraId="545EB58A" w14:textId="6739BD17" w:rsidR="00041AB9" w:rsidRPr="00B16049" w:rsidRDefault="00041AB9" w:rsidP="00041AB9">
      <w:pPr>
        <w:rPr>
          <w:i/>
          <w:iCs/>
          <w:color w:val="000000" w:themeColor="text1"/>
          <w:sz w:val="24"/>
          <w:szCs w:val="24"/>
        </w:rPr>
      </w:pPr>
      <w:r>
        <w:rPr>
          <w:b/>
          <w:sz w:val="24"/>
          <w:szCs w:val="24"/>
        </w:rPr>
        <w:tab/>
      </w:r>
      <w:r w:rsidRPr="00B16049">
        <w:rPr>
          <w:color w:val="000000" w:themeColor="text1"/>
          <w:sz w:val="24"/>
          <w:szCs w:val="24"/>
        </w:rPr>
        <w:t>Please note that -- after this early portion of the program of Ph.D. study is complete -- significant work remains: for example, successful completion of both parts of the certification exam, dissertation sponsorship and committee designation, preparation and approval of the dissertation proposal including registration for ORLH 7500, submission and approval of IRB applications, completion and defense of the dissertation</w:t>
      </w:r>
      <w:r w:rsidR="005D5CCE">
        <w:rPr>
          <w:color w:val="000000" w:themeColor="text1"/>
          <w:sz w:val="24"/>
          <w:szCs w:val="24"/>
        </w:rPr>
        <w:t xml:space="preserve">. </w:t>
      </w:r>
      <w:r w:rsidRPr="00B16049">
        <w:rPr>
          <w:color w:val="000000" w:themeColor="text1"/>
          <w:sz w:val="24"/>
          <w:szCs w:val="24"/>
        </w:rPr>
        <w:t xml:space="preserve"> The “structure” for this portion of the doctoral program must be approved by the student’s dissertation sponsor/advisor in conjunction with other members of the dissertation committee.  For institutional requirements on all aspects of the program, please see the </w:t>
      </w:r>
      <w:r w:rsidRPr="00B16049">
        <w:rPr>
          <w:i/>
          <w:iCs/>
          <w:color w:val="000000" w:themeColor="text1"/>
          <w:sz w:val="24"/>
          <w:szCs w:val="24"/>
        </w:rPr>
        <w:t>Teachers College Catalogue.</w:t>
      </w:r>
    </w:p>
    <w:p w14:paraId="506752C9" w14:textId="28DD4141" w:rsidR="00041AB9" w:rsidRPr="00B16049" w:rsidRDefault="00041AB9" w:rsidP="00041AB9">
      <w:pPr>
        <w:rPr>
          <w:color w:val="000000" w:themeColor="text1"/>
          <w:sz w:val="24"/>
          <w:szCs w:val="24"/>
        </w:rPr>
      </w:pPr>
      <w:r w:rsidRPr="00B16049">
        <w:rPr>
          <w:color w:val="000000" w:themeColor="text1"/>
          <w:sz w:val="24"/>
          <w:szCs w:val="24"/>
        </w:rPr>
        <w:tab/>
        <w:t>Please note that in advanced doctoral study, sponsorship guidance and approval carr</w:t>
      </w:r>
      <w:r w:rsidR="00643A9C">
        <w:rPr>
          <w:color w:val="000000" w:themeColor="text1"/>
          <w:sz w:val="24"/>
          <w:szCs w:val="24"/>
        </w:rPr>
        <w:t>y</w:t>
      </w:r>
      <w:r w:rsidRPr="00B16049">
        <w:rPr>
          <w:color w:val="000000" w:themeColor="text1"/>
          <w:sz w:val="24"/>
          <w:szCs w:val="24"/>
        </w:rPr>
        <w:t xml:space="preserve"> significant weight.  For further information on options for advisor/sponsor designation, see the following information sheet available from the Program Office</w:t>
      </w:r>
      <w:proofErr w:type="gramStart"/>
      <w:r w:rsidRPr="00B16049">
        <w:rPr>
          <w:color w:val="000000" w:themeColor="text1"/>
          <w:sz w:val="24"/>
          <w:szCs w:val="24"/>
        </w:rPr>
        <w:t>:  “</w:t>
      </w:r>
      <w:proofErr w:type="gramEnd"/>
      <w:r w:rsidRPr="00B16049">
        <w:rPr>
          <w:color w:val="000000" w:themeColor="text1"/>
          <w:sz w:val="24"/>
          <w:szCs w:val="24"/>
        </w:rPr>
        <w:t xml:space="preserve">Working Principles:  Advising Structure for the Program in Higher and Postsecondary Education.”   </w:t>
      </w:r>
    </w:p>
    <w:p w14:paraId="18CB7BDC" w14:textId="22C8F9BD" w:rsidR="001C22D0" w:rsidRPr="00B16049" w:rsidRDefault="001C22D0" w:rsidP="00041AB9">
      <w:pPr>
        <w:rPr>
          <w:color w:val="000000" w:themeColor="text1"/>
          <w:sz w:val="24"/>
          <w:szCs w:val="24"/>
        </w:rPr>
      </w:pPr>
    </w:p>
    <w:sectPr w:rsidR="001C22D0" w:rsidRPr="00B16049" w:rsidSect="005E3E7A">
      <w:headerReference w:type="even" r:id="rId9"/>
      <w:headerReference w:type="default" r:id="rId10"/>
      <w:footerReference w:type="even" r:id="rId11"/>
      <w:footerReference w:type="default" r:id="rId12"/>
      <w:headerReference w:type="first" r:id="rId13"/>
      <w:footerReference w:type="first" r:id="rId14"/>
      <w:pgSz w:w="12240" w:h="15840" w:code="1"/>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AA6C" w14:textId="77777777" w:rsidR="00534284" w:rsidRDefault="00534284">
      <w:r>
        <w:separator/>
      </w:r>
    </w:p>
  </w:endnote>
  <w:endnote w:type="continuationSeparator" w:id="0">
    <w:p w14:paraId="48EE20ED" w14:textId="77777777" w:rsidR="00534284" w:rsidRDefault="0053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C8E7" w14:textId="77777777" w:rsidR="00E02B07" w:rsidRDefault="00E02B07" w:rsidP="005A2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0198A" w14:textId="77777777" w:rsidR="00E02B07" w:rsidRDefault="00E0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6144" w14:textId="77777777" w:rsidR="00E02B07" w:rsidRDefault="00E02B07" w:rsidP="005A2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69A">
      <w:rPr>
        <w:rStyle w:val="PageNumber"/>
        <w:noProof/>
      </w:rPr>
      <w:t>3</w:t>
    </w:r>
    <w:r>
      <w:rPr>
        <w:rStyle w:val="PageNumber"/>
      </w:rPr>
      <w:fldChar w:fldCharType="end"/>
    </w:r>
  </w:p>
  <w:p w14:paraId="20156990" w14:textId="77777777" w:rsidR="00E02B07" w:rsidRDefault="00E02B07">
    <w:pPr>
      <w:pStyle w:val="Footer"/>
      <w:rPr>
        <w:rStyle w:val="PageNumber"/>
        <w:i/>
        <w:iCs/>
      </w:rPr>
    </w:pPr>
  </w:p>
  <w:p w14:paraId="707F7674" w14:textId="35382784" w:rsidR="00E02B07" w:rsidRDefault="002B2B53">
    <w:pPr>
      <w:pStyle w:val="Footer"/>
      <w:rPr>
        <w:rStyle w:val="PageNumber"/>
        <w:i/>
        <w:iCs/>
      </w:rPr>
    </w:pPr>
    <w:r>
      <w:rPr>
        <w:rStyle w:val="PageNumber"/>
        <w:i/>
        <w:iCs/>
      </w:rPr>
      <w:t>Ph</w:t>
    </w:r>
    <w:r w:rsidR="00E02B07">
      <w:rPr>
        <w:rStyle w:val="PageNumber"/>
        <w:i/>
        <w:iCs/>
      </w:rPr>
      <w:t>.D</w:t>
    </w:r>
    <w:r w:rsidR="002A2365">
      <w:rPr>
        <w:rStyle w:val="PageNumber"/>
        <w:i/>
        <w:iCs/>
      </w:rPr>
      <w:t>.</w:t>
    </w:r>
    <w:r w:rsidR="00E02B07">
      <w:rPr>
        <w:rStyle w:val="PageNumber"/>
        <w:i/>
        <w:iCs/>
      </w:rPr>
      <w:t xml:space="preserve"> Worksheet</w:t>
    </w:r>
    <w:r w:rsidR="00E8206B">
      <w:rPr>
        <w:rStyle w:val="PageNumber"/>
        <w:i/>
        <w:iCs/>
      </w:rPr>
      <w:t xml:space="preserve"> F20</w:t>
    </w:r>
    <w:r w:rsidR="00E904FD">
      <w:rPr>
        <w:rStyle w:val="PageNumber"/>
        <w:i/>
        <w:iCs/>
      </w:rPr>
      <w:t>2</w:t>
    </w:r>
    <w:r w:rsidR="00FE509B">
      <w:rPr>
        <w:rStyle w:val="PageNumber"/>
        <w:i/>
        <w:iCs/>
      </w:rPr>
      <w:t>5</w:t>
    </w:r>
    <w:r w:rsidR="00E02B07">
      <w:rPr>
        <w:rStyle w:val="PageNumber"/>
        <w:i/>
        <w:iCs/>
      </w:rPr>
      <w:t xml:space="preserve"> last updated: </w:t>
    </w:r>
    <w:r w:rsidR="00FE509B">
      <w:rPr>
        <w:rStyle w:val="PageNumber"/>
        <w:i/>
        <w:iCs/>
      </w:rPr>
      <w:t>2</w:t>
    </w:r>
    <w:r w:rsidR="00E02B07">
      <w:rPr>
        <w:rStyle w:val="PageNumber"/>
        <w:i/>
        <w:iCs/>
      </w:rPr>
      <w:t>-</w:t>
    </w:r>
    <w:r w:rsidR="00FE509B">
      <w:rPr>
        <w:rStyle w:val="PageNumber"/>
        <w:i/>
        <w:iCs/>
      </w:rPr>
      <w:t>18</w:t>
    </w:r>
    <w:r w:rsidR="00E02B07">
      <w:rPr>
        <w:rStyle w:val="PageNumber"/>
        <w:i/>
        <w:iCs/>
      </w:rPr>
      <w:t>-</w:t>
    </w:r>
    <w:r w:rsidR="00E904FD">
      <w:rPr>
        <w:rStyle w:val="PageNumber"/>
        <w:i/>
        <w:iCs/>
      </w:rPr>
      <w:t>2</w:t>
    </w:r>
    <w:r w:rsidR="007A09E0">
      <w:rPr>
        <w:rStyle w:val="PageNumber"/>
        <w:i/>
        <w:iCs/>
      </w:rPr>
      <w:t>5</w:t>
    </w:r>
  </w:p>
  <w:p w14:paraId="2E3EDE6F" w14:textId="77777777" w:rsidR="00F129F1" w:rsidRDefault="00F129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7A73" w14:textId="77777777" w:rsidR="00FE509B" w:rsidRDefault="00FE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D0110" w14:textId="77777777" w:rsidR="00534284" w:rsidRDefault="00534284">
      <w:r>
        <w:separator/>
      </w:r>
    </w:p>
  </w:footnote>
  <w:footnote w:type="continuationSeparator" w:id="0">
    <w:p w14:paraId="38B11129" w14:textId="77777777" w:rsidR="00534284" w:rsidRDefault="00534284">
      <w:r>
        <w:continuationSeparator/>
      </w:r>
    </w:p>
  </w:footnote>
  <w:footnote w:id="1">
    <w:p w14:paraId="619D7592" w14:textId="77777777" w:rsidR="00E02B07" w:rsidRDefault="00E02B07">
      <w:pPr>
        <w:pStyle w:val="FootnoteText"/>
        <w:rPr>
          <w:sz w:val="20"/>
          <w:szCs w:val="20"/>
        </w:rPr>
      </w:pPr>
    </w:p>
    <w:p w14:paraId="70B45640" w14:textId="77777777" w:rsidR="00E02B07" w:rsidRDefault="00E02B07">
      <w:pPr>
        <w:pStyle w:val="FootnoteText"/>
      </w:pPr>
      <w:r>
        <w:rPr>
          <w:rStyle w:val="FootnoteReference"/>
          <w:sz w:val="20"/>
          <w:szCs w:val="20"/>
        </w:rPr>
        <w:footnoteRef/>
      </w:r>
      <w:r>
        <w:rPr>
          <w:sz w:val="20"/>
          <w:szCs w:val="20"/>
        </w:rPr>
        <w:t xml:space="preserve"> All courses herein listed are rarely, if ever, available in a single academic year. For example, some are offered every other year, or every two to three years. Check with your advisor and stay up to date with web-based semester-by-semester course schedule.  On occasion, due to programmatic contingencies, a course substitution may be necessary. Under all circumstances, this requires advisor approval </w:t>
      </w:r>
      <w:r>
        <w:rPr>
          <w:i/>
          <w:iCs/>
          <w:sz w:val="20"/>
          <w:szCs w:val="20"/>
        </w:rPr>
        <w:t>in writing.</w:t>
      </w:r>
      <w:r>
        <w:rPr>
          <w:sz w:val="20"/>
          <w:szCs w:val="20"/>
        </w:rPr>
        <w:t xml:space="preserve"> </w:t>
      </w:r>
    </w:p>
  </w:footnote>
  <w:footnote w:id="2">
    <w:p w14:paraId="515DCAE3" w14:textId="35EF5684" w:rsidR="00E02B07" w:rsidRDefault="00E02B07" w:rsidP="00C71E23">
      <w:pPr>
        <w:pStyle w:val="FootnoteText"/>
      </w:pPr>
      <w:r>
        <w:rPr>
          <w:rStyle w:val="FootnoteReference"/>
        </w:rPr>
        <w:footnoteRef/>
      </w:r>
      <w:r>
        <w:t xml:space="preserve"> </w:t>
      </w:r>
      <w:r>
        <w:rPr>
          <w:sz w:val="20"/>
          <w:szCs w:val="20"/>
        </w:rPr>
        <w:t xml:space="preserve">Note that the </w:t>
      </w:r>
      <w:r w:rsidR="002B2B53">
        <w:rPr>
          <w:sz w:val="20"/>
          <w:szCs w:val="20"/>
        </w:rPr>
        <w:t>75</w:t>
      </w:r>
      <w:r>
        <w:rPr>
          <w:sz w:val="20"/>
          <w:szCs w:val="20"/>
        </w:rPr>
        <w:t xml:space="preserve"> points are an institutionally required minimum and that most students must engage in additional coursework based on faculty/advisor assessment.</w:t>
      </w:r>
    </w:p>
    <w:p w14:paraId="163D4733" w14:textId="77777777" w:rsidR="00E02B07" w:rsidRDefault="00E02B07" w:rsidP="00C71E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BD64" w14:textId="77777777" w:rsidR="00FE509B" w:rsidRDefault="00FE5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9C90" w14:textId="77777777" w:rsidR="00E02B07" w:rsidRDefault="00E02B07" w:rsidP="00BB60FC">
    <w:pPr>
      <w:pStyle w:val="Header"/>
    </w:pPr>
    <w:proofErr w:type="gramStart"/>
    <w:r>
      <w:t>NAME:_</w:t>
    </w:r>
    <w:proofErr w:type="gramEnd"/>
    <w:r>
      <w:t xml:space="preserve">_______________________________________EMAIL:___________________________________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E0A9" w14:textId="77777777" w:rsidR="00FE509B" w:rsidRDefault="00FE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1688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C503E5"/>
    <w:multiLevelType w:val="multilevel"/>
    <w:tmpl w:val="A454DC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0819133">
    <w:abstractNumId w:val="1"/>
  </w:num>
  <w:num w:numId="2" w16cid:durableId="88082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D0"/>
    <w:rsid w:val="000236CE"/>
    <w:rsid w:val="00041AB9"/>
    <w:rsid w:val="00046B01"/>
    <w:rsid w:val="000524AF"/>
    <w:rsid w:val="00053C03"/>
    <w:rsid w:val="00054FCD"/>
    <w:rsid w:val="00056932"/>
    <w:rsid w:val="00060DD5"/>
    <w:rsid w:val="00061049"/>
    <w:rsid w:val="00065920"/>
    <w:rsid w:val="0007241C"/>
    <w:rsid w:val="00077772"/>
    <w:rsid w:val="00084AD4"/>
    <w:rsid w:val="00086676"/>
    <w:rsid w:val="000A20B6"/>
    <w:rsid w:val="000A5EA6"/>
    <w:rsid w:val="000B4502"/>
    <w:rsid w:val="000F2F30"/>
    <w:rsid w:val="001369DC"/>
    <w:rsid w:val="001520B9"/>
    <w:rsid w:val="0015386C"/>
    <w:rsid w:val="00162833"/>
    <w:rsid w:val="001876C6"/>
    <w:rsid w:val="001A7926"/>
    <w:rsid w:val="001B47D3"/>
    <w:rsid w:val="001C22D0"/>
    <w:rsid w:val="001C59F1"/>
    <w:rsid w:val="001F1EAB"/>
    <w:rsid w:val="00203D01"/>
    <w:rsid w:val="00204A1C"/>
    <w:rsid w:val="002365EC"/>
    <w:rsid w:val="00236C5D"/>
    <w:rsid w:val="0024236D"/>
    <w:rsid w:val="00243CCA"/>
    <w:rsid w:val="00244A38"/>
    <w:rsid w:val="00260C59"/>
    <w:rsid w:val="002650C2"/>
    <w:rsid w:val="002675F4"/>
    <w:rsid w:val="0027777B"/>
    <w:rsid w:val="002A2365"/>
    <w:rsid w:val="002B073C"/>
    <w:rsid w:val="002B2B53"/>
    <w:rsid w:val="002C53B4"/>
    <w:rsid w:val="002D225A"/>
    <w:rsid w:val="002D4C9F"/>
    <w:rsid w:val="003022F5"/>
    <w:rsid w:val="0030589B"/>
    <w:rsid w:val="003221E7"/>
    <w:rsid w:val="003310D5"/>
    <w:rsid w:val="003348D0"/>
    <w:rsid w:val="00391D31"/>
    <w:rsid w:val="003A3AEB"/>
    <w:rsid w:val="003D4B8B"/>
    <w:rsid w:val="003E1355"/>
    <w:rsid w:val="004025F9"/>
    <w:rsid w:val="00424EA8"/>
    <w:rsid w:val="00450A17"/>
    <w:rsid w:val="004646A1"/>
    <w:rsid w:val="004745F0"/>
    <w:rsid w:val="0047567E"/>
    <w:rsid w:val="00480D1C"/>
    <w:rsid w:val="004A391E"/>
    <w:rsid w:val="004B0EE5"/>
    <w:rsid w:val="004B28E9"/>
    <w:rsid w:val="004B3DBA"/>
    <w:rsid w:val="004C03F2"/>
    <w:rsid w:val="004E5133"/>
    <w:rsid w:val="004E7263"/>
    <w:rsid w:val="004F08D4"/>
    <w:rsid w:val="005055EF"/>
    <w:rsid w:val="00517332"/>
    <w:rsid w:val="00525B4E"/>
    <w:rsid w:val="00534284"/>
    <w:rsid w:val="005617F1"/>
    <w:rsid w:val="0058567E"/>
    <w:rsid w:val="005A22D3"/>
    <w:rsid w:val="005A27A1"/>
    <w:rsid w:val="005A669D"/>
    <w:rsid w:val="005B7F1B"/>
    <w:rsid w:val="005C11AC"/>
    <w:rsid w:val="005D5CCE"/>
    <w:rsid w:val="005E3E7A"/>
    <w:rsid w:val="005F3898"/>
    <w:rsid w:val="005F5DC1"/>
    <w:rsid w:val="00606EE7"/>
    <w:rsid w:val="00636CD3"/>
    <w:rsid w:val="00641166"/>
    <w:rsid w:val="00643A9C"/>
    <w:rsid w:val="006461F2"/>
    <w:rsid w:val="00651528"/>
    <w:rsid w:val="00657809"/>
    <w:rsid w:val="0066221C"/>
    <w:rsid w:val="006678C5"/>
    <w:rsid w:val="00673A57"/>
    <w:rsid w:val="00692B13"/>
    <w:rsid w:val="006945AD"/>
    <w:rsid w:val="006A0F5F"/>
    <w:rsid w:val="006A3126"/>
    <w:rsid w:val="006B0F7E"/>
    <w:rsid w:val="006B4924"/>
    <w:rsid w:val="006B5CCF"/>
    <w:rsid w:val="006C5E67"/>
    <w:rsid w:val="00705DB8"/>
    <w:rsid w:val="00724D8B"/>
    <w:rsid w:val="00736881"/>
    <w:rsid w:val="00742DA2"/>
    <w:rsid w:val="00756532"/>
    <w:rsid w:val="0075702E"/>
    <w:rsid w:val="0076183D"/>
    <w:rsid w:val="0076446C"/>
    <w:rsid w:val="00777202"/>
    <w:rsid w:val="00792979"/>
    <w:rsid w:val="007A09E0"/>
    <w:rsid w:val="007A1B5D"/>
    <w:rsid w:val="007B35FC"/>
    <w:rsid w:val="007D0919"/>
    <w:rsid w:val="007F1431"/>
    <w:rsid w:val="00815A66"/>
    <w:rsid w:val="00821ED2"/>
    <w:rsid w:val="00832890"/>
    <w:rsid w:val="00844D8A"/>
    <w:rsid w:val="00845D91"/>
    <w:rsid w:val="008476CF"/>
    <w:rsid w:val="00851820"/>
    <w:rsid w:val="008C4F8E"/>
    <w:rsid w:val="008D0055"/>
    <w:rsid w:val="008D6E55"/>
    <w:rsid w:val="008E5B6D"/>
    <w:rsid w:val="00916040"/>
    <w:rsid w:val="00926822"/>
    <w:rsid w:val="0093498B"/>
    <w:rsid w:val="00937D04"/>
    <w:rsid w:val="00942B60"/>
    <w:rsid w:val="0094541F"/>
    <w:rsid w:val="00945843"/>
    <w:rsid w:val="0094678A"/>
    <w:rsid w:val="0094766C"/>
    <w:rsid w:val="009526E4"/>
    <w:rsid w:val="00984F42"/>
    <w:rsid w:val="00995B2E"/>
    <w:rsid w:val="00996DA9"/>
    <w:rsid w:val="009A3AB6"/>
    <w:rsid w:val="009D07AF"/>
    <w:rsid w:val="009E5847"/>
    <w:rsid w:val="00A20656"/>
    <w:rsid w:val="00A236DF"/>
    <w:rsid w:val="00A23BA7"/>
    <w:rsid w:val="00A27A4C"/>
    <w:rsid w:val="00A32D36"/>
    <w:rsid w:val="00A44243"/>
    <w:rsid w:val="00A8775D"/>
    <w:rsid w:val="00A92F08"/>
    <w:rsid w:val="00AB5A02"/>
    <w:rsid w:val="00AB5B1C"/>
    <w:rsid w:val="00AD3929"/>
    <w:rsid w:val="00AF3C3D"/>
    <w:rsid w:val="00B13F66"/>
    <w:rsid w:val="00B16049"/>
    <w:rsid w:val="00B274D2"/>
    <w:rsid w:val="00B336CA"/>
    <w:rsid w:val="00B56212"/>
    <w:rsid w:val="00B63DF7"/>
    <w:rsid w:val="00B742CD"/>
    <w:rsid w:val="00B80DC4"/>
    <w:rsid w:val="00B9107B"/>
    <w:rsid w:val="00BA71C0"/>
    <w:rsid w:val="00BA7200"/>
    <w:rsid w:val="00BB60FC"/>
    <w:rsid w:val="00BC3180"/>
    <w:rsid w:val="00BD141B"/>
    <w:rsid w:val="00BD47F0"/>
    <w:rsid w:val="00BE61DC"/>
    <w:rsid w:val="00C23AA0"/>
    <w:rsid w:val="00C71E23"/>
    <w:rsid w:val="00C7305A"/>
    <w:rsid w:val="00CA5270"/>
    <w:rsid w:val="00CA70D0"/>
    <w:rsid w:val="00CE3E64"/>
    <w:rsid w:val="00D0104B"/>
    <w:rsid w:val="00D07120"/>
    <w:rsid w:val="00D226B5"/>
    <w:rsid w:val="00D3059B"/>
    <w:rsid w:val="00D4409A"/>
    <w:rsid w:val="00D543FF"/>
    <w:rsid w:val="00D57B35"/>
    <w:rsid w:val="00D8336B"/>
    <w:rsid w:val="00DB07C6"/>
    <w:rsid w:val="00DB7A23"/>
    <w:rsid w:val="00DC1685"/>
    <w:rsid w:val="00DC2542"/>
    <w:rsid w:val="00DD58A2"/>
    <w:rsid w:val="00E02B07"/>
    <w:rsid w:val="00E100D0"/>
    <w:rsid w:val="00E14F27"/>
    <w:rsid w:val="00E26462"/>
    <w:rsid w:val="00E334DE"/>
    <w:rsid w:val="00E45E15"/>
    <w:rsid w:val="00E65E7F"/>
    <w:rsid w:val="00E66984"/>
    <w:rsid w:val="00E8206B"/>
    <w:rsid w:val="00E904FD"/>
    <w:rsid w:val="00E951E4"/>
    <w:rsid w:val="00E97AE8"/>
    <w:rsid w:val="00EC0043"/>
    <w:rsid w:val="00ED093C"/>
    <w:rsid w:val="00EE17FA"/>
    <w:rsid w:val="00F00858"/>
    <w:rsid w:val="00F013BA"/>
    <w:rsid w:val="00F017A8"/>
    <w:rsid w:val="00F04116"/>
    <w:rsid w:val="00F05D08"/>
    <w:rsid w:val="00F129F1"/>
    <w:rsid w:val="00F202F4"/>
    <w:rsid w:val="00F26777"/>
    <w:rsid w:val="00F35338"/>
    <w:rsid w:val="00F46FA5"/>
    <w:rsid w:val="00F6126B"/>
    <w:rsid w:val="00F67E5D"/>
    <w:rsid w:val="00F74E69"/>
    <w:rsid w:val="00F8525E"/>
    <w:rsid w:val="00FE186D"/>
    <w:rsid w:val="00FE509B"/>
    <w:rsid w:val="00FE669A"/>
    <w:rsid w:val="00FF2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533FC6"/>
  <w15:docId w15:val="{39D03AA7-FAEC-B949-8A7D-D38126FE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qFormat/>
    <w:pPr>
      <w:jc w:val="center"/>
    </w:pPr>
    <w:rPr>
      <w:sz w:val="28"/>
      <w:szCs w:val="28"/>
    </w:rPr>
  </w:style>
  <w:style w:type="paragraph" w:styleId="Revision">
    <w:name w:val="Revision"/>
    <w:hidden/>
    <w:uiPriority w:val="71"/>
    <w:semiHidden/>
    <w:rsid w:val="007A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774882">
      <w:bodyDiv w:val="1"/>
      <w:marLeft w:val="0"/>
      <w:marRight w:val="0"/>
      <w:marTop w:val="0"/>
      <w:marBottom w:val="0"/>
      <w:divBdr>
        <w:top w:val="none" w:sz="0" w:space="0" w:color="auto"/>
        <w:left w:val="none" w:sz="0" w:space="0" w:color="auto"/>
        <w:bottom w:val="none" w:sz="0" w:space="0" w:color="auto"/>
        <w:right w:val="none" w:sz="0" w:space="0" w:color="auto"/>
      </w:divBdr>
    </w:div>
    <w:div w:id="1275821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74BB-CF0F-4592-B1FB-95093ACB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Teachers College, Columbia University</vt:lpstr>
    </vt:vector>
  </TitlesOfParts>
  <Company>Stanford University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College, Columbia University</dc:title>
  <dc:subject/>
  <dc:creator>JAS- Teachers College, Columbia Univeristy</dc:creator>
  <cp:keywords/>
  <cp:lastModifiedBy>Microsoft Office User</cp:lastModifiedBy>
  <cp:revision>2</cp:revision>
  <cp:lastPrinted>2020-11-20T16:34:00Z</cp:lastPrinted>
  <dcterms:created xsi:type="dcterms:W3CDTF">2025-02-24T17:48:00Z</dcterms:created>
  <dcterms:modified xsi:type="dcterms:W3CDTF">2025-02-24T17:48:00Z</dcterms:modified>
</cp:coreProperties>
</file>